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B75D" w14:textId="01D727B8" w:rsidR="0079479D" w:rsidRDefault="00C57FCD" w:rsidP="007A4E3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Residential Permit Parking (RPP) Advisory Board</w:t>
      </w:r>
      <w:r w:rsidR="00D74A9E">
        <w:rPr>
          <w:b/>
          <w:bCs/>
          <w:i/>
          <w:iCs/>
        </w:rPr>
        <w:t xml:space="preserve"> (AB)</w:t>
      </w:r>
    </w:p>
    <w:p w14:paraId="1C16618B" w14:textId="6D01D078" w:rsidR="00DD3DF0" w:rsidRDefault="00E82091" w:rsidP="007A4E3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01/16/25</w:t>
      </w:r>
    </w:p>
    <w:p w14:paraId="77DD3581" w14:textId="08587C7D" w:rsidR="00C57FCD" w:rsidRDefault="00C57FCD" w:rsidP="00C57FCD">
      <w:pPr>
        <w:rPr>
          <w:b/>
          <w:bCs/>
          <w:u w:val="single"/>
        </w:rPr>
      </w:pPr>
      <w:r w:rsidRPr="00C57FCD">
        <w:rPr>
          <w:b/>
          <w:bCs/>
          <w:u w:val="single"/>
        </w:rPr>
        <w:t>Attendees</w:t>
      </w:r>
    </w:p>
    <w:p w14:paraId="542CAE04" w14:textId="7ED66175" w:rsidR="00CC4A50" w:rsidRPr="0006456E" w:rsidRDefault="00CC4A50" w:rsidP="00CC4A50">
      <w:r w:rsidRPr="0006456E">
        <w:t>Steve Johnson – Area 28</w:t>
      </w:r>
    </w:p>
    <w:p w14:paraId="09FDBEE4" w14:textId="68401E46" w:rsidR="001870F8" w:rsidRDefault="001870F8" w:rsidP="005D21CF">
      <w:r w:rsidRPr="0006456E">
        <w:t>Deb O’Neill – At Large</w:t>
      </w:r>
    </w:p>
    <w:p w14:paraId="17B079DF" w14:textId="77777777" w:rsidR="00A50A3A" w:rsidRDefault="00A50A3A" w:rsidP="00A50A3A">
      <w:bookmarkStart w:id="0" w:name="_Hlk119404540"/>
      <w:r>
        <w:t>Mike Liberto – Area 18</w:t>
      </w:r>
    </w:p>
    <w:bookmarkEnd w:id="0"/>
    <w:p w14:paraId="39E2BC65" w14:textId="77777777" w:rsidR="00A50A3A" w:rsidRDefault="00A50A3A" w:rsidP="00A50A3A">
      <w:r>
        <w:t>Serena Watters – Area 15</w:t>
      </w:r>
    </w:p>
    <w:p w14:paraId="7F8A82C1" w14:textId="77777777" w:rsidR="008F55D0" w:rsidRDefault="008F55D0" w:rsidP="008F55D0">
      <w:r>
        <w:t>Doug Armstrong – Area 7</w:t>
      </w:r>
    </w:p>
    <w:p w14:paraId="5C2E2D10" w14:textId="77777777" w:rsidR="008F55D0" w:rsidRDefault="008F55D0" w:rsidP="008F55D0">
      <w:r w:rsidRPr="0006456E">
        <w:t>Betty Bland-Thomas – Area 41</w:t>
      </w:r>
    </w:p>
    <w:p w14:paraId="58941644" w14:textId="77777777" w:rsidR="00296CEC" w:rsidRDefault="00296CEC" w:rsidP="00296CEC">
      <w:r>
        <w:t>Nancy LaMotte – Area 21</w:t>
      </w:r>
    </w:p>
    <w:p w14:paraId="3126747B" w14:textId="256D27F1" w:rsidR="00CA38E5" w:rsidRDefault="00CA38E5" w:rsidP="00CA38E5">
      <w:r>
        <w:t>Cynthia Spearman – Area 19</w:t>
      </w:r>
    </w:p>
    <w:p w14:paraId="74E9B234" w14:textId="77777777" w:rsidR="005A13F7" w:rsidRDefault="005A13F7" w:rsidP="005A13F7">
      <w:r>
        <w:t>Howard Hughes – Area 11</w:t>
      </w:r>
    </w:p>
    <w:p w14:paraId="1ADBF825" w14:textId="77777777" w:rsidR="00851E00" w:rsidRDefault="00851E00" w:rsidP="00851E00">
      <w:r>
        <w:t>Peter Little – PABC</w:t>
      </w:r>
    </w:p>
    <w:p w14:paraId="03CB6AB4" w14:textId="77777777" w:rsidR="00851E00" w:rsidRDefault="00851E00" w:rsidP="00851E00">
      <w:r>
        <w:t>Candace Nue – PABC</w:t>
      </w:r>
    </w:p>
    <w:p w14:paraId="2DC924E7" w14:textId="69241304" w:rsidR="00851E00" w:rsidRPr="0006456E" w:rsidRDefault="00851E00" w:rsidP="00851E00">
      <w:r>
        <w:t xml:space="preserve">Eric </w:t>
      </w:r>
      <w:r w:rsidR="00987A2C">
        <w:t>Brown -</w:t>
      </w:r>
      <w:r>
        <w:t>PABC</w:t>
      </w:r>
    </w:p>
    <w:p w14:paraId="70D8106E" w14:textId="2A08C90C" w:rsidR="00566260" w:rsidRDefault="00CF75EB" w:rsidP="005D21CF">
      <w:r>
        <w:t>S</w:t>
      </w:r>
      <w:r w:rsidR="00566260" w:rsidRPr="0006456E">
        <w:t>hamir Cole – PABC</w:t>
      </w:r>
    </w:p>
    <w:p w14:paraId="5BF6FC6B" w14:textId="68336F67" w:rsidR="000C1B58" w:rsidRDefault="000C1B58" w:rsidP="00C84F53">
      <w:r>
        <w:t>Sharon Reuter – Visitor, Area 5</w:t>
      </w:r>
    </w:p>
    <w:p w14:paraId="41ECFD1F" w14:textId="26EA9FC0" w:rsidR="000C1B58" w:rsidRDefault="000C1B58" w:rsidP="00C84F53">
      <w:r>
        <w:t>Michele V</w:t>
      </w:r>
      <w:r w:rsidR="00AF0623">
        <w:t>i</w:t>
      </w:r>
      <w:r>
        <w:t xml:space="preserve">tolo </w:t>
      </w:r>
      <w:r w:rsidR="00F61087">
        <w:t>–</w:t>
      </w:r>
      <w:r>
        <w:t xml:space="preserve"> Visitor</w:t>
      </w:r>
      <w:r w:rsidR="00F61087">
        <w:t>, Area 5</w:t>
      </w:r>
    </w:p>
    <w:p w14:paraId="433D74F5" w14:textId="7EE907EE" w:rsidR="00F61087" w:rsidRDefault="00F61087" w:rsidP="00C84F53">
      <w:r>
        <w:t>Gerri Salley, Visitor, Area 5</w:t>
      </w:r>
    </w:p>
    <w:p w14:paraId="5F94563E" w14:textId="0552EB36" w:rsidR="000A0B36" w:rsidRDefault="00B4078E" w:rsidP="00C84F53">
      <w:r>
        <w:t xml:space="preserve">Mike Murphy – </w:t>
      </w:r>
      <w:r w:rsidR="001C611D">
        <w:t>Visitor</w:t>
      </w:r>
      <w:r>
        <w:t>, Area</w:t>
      </w:r>
      <w:r w:rsidR="000F0404">
        <w:t xml:space="preserve"> </w:t>
      </w:r>
      <w:r w:rsidR="00851E00">
        <w:t>30</w:t>
      </w:r>
    </w:p>
    <w:p w14:paraId="212A0D81" w14:textId="72A57F39" w:rsidR="007A4E31" w:rsidRDefault="0006456E" w:rsidP="00AA0A32">
      <w:pPr>
        <w:rPr>
          <w:b/>
          <w:bCs/>
          <w:u w:val="single"/>
        </w:rPr>
      </w:pPr>
      <w:r>
        <w:rPr>
          <w:b/>
          <w:bCs/>
          <w:u w:val="single"/>
        </w:rPr>
        <w:t>Absent</w:t>
      </w:r>
    </w:p>
    <w:p w14:paraId="53C26ABC" w14:textId="77777777" w:rsidR="00D3579F" w:rsidRDefault="00D3579F" w:rsidP="00D3579F">
      <w:r w:rsidRPr="0006456E">
        <w:t>Brian Thompson – PABC</w:t>
      </w:r>
    </w:p>
    <w:p w14:paraId="2A608096" w14:textId="2E2C2CBC" w:rsidR="00630105" w:rsidRPr="0006456E" w:rsidRDefault="00630105" w:rsidP="00630105">
      <w:r>
        <w:t xml:space="preserve">Marlon Benjamin – </w:t>
      </w:r>
      <w:r w:rsidR="003B2CDE">
        <w:t xml:space="preserve">Visitor, </w:t>
      </w:r>
      <w:r>
        <w:t xml:space="preserve">Area </w:t>
      </w:r>
      <w:r w:rsidR="003B2CDE">
        <w:t>31</w:t>
      </w:r>
    </w:p>
    <w:p w14:paraId="502794AB" w14:textId="77777777" w:rsidR="00F4127D" w:rsidRDefault="00F4127D" w:rsidP="0006456E">
      <w:pPr>
        <w:rPr>
          <w:b/>
          <w:bCs/>
        </w:rPr>
      </w:pPr>
    </w:p>
    <w:p w14:paraId="7B225B47" w14:textId="7800C236" w:rsidR="002F370F" w:rsidRDefault="002F370F" w:rsidP="0006456E">
      <w:pPr>
        <w:rPr>
          <w:b/>
          <w:bCs/>
        </w:rPr>
      </w:pPr>
      <w:r>
        <w:rPr>
          <w:b/>
          <w:bCs/>
        </w:rPr>
        <w:t>(N.B., Action items are shown in bold.)</w:t>
      </w:r>
    </w:p>
    <w:p w14:paraId="42FC8BA0" w14:textId="77777777" w:rsidR="00365AB0" w:rsidRDefault="006C53F3" w:rsidP="00DE6388">
      <w:pPr>
        <w:pStyle w:val="ListParagraph"/>
        <w:numPr>
          <w:ilvl w:val="0"/>
          <w:numId w:val="21"/>
        </w:numPr>
        <w:spacing w:line="256" w:lineRule="auto"/>
      </w:pPr>
      <w:r>
        <w:t>Call to Order</w:t>
      </w:r>
      <w:r w:rsidR="00CB07F6">
        <w:t xml:space="preserve"> – </w:t>
      </w:r>
    </w:p>
    <w:p w14:paraId="27D928C0" w14:textId="77777777" w:rsidR="00365AB0" w:rsidRDefault="00365AB0" w:rsidP="00365AB0">
      <w:pPr>
        <w:pStyle w:val="ListParagraph"/>
        <w:numPr>
          <w:ilvl w:val="1"/>
          <w:numId w:val="21"/>
        </w:numPr>
        <w:spacing w:line="256" w:lineRule="auto"/>
      </w:pPr>
      <w:r>
        <w:t>We were called to order at 6:04.</w:t>
      </w:r>
    </w:p>
    <w:p w14:paraId="3F26ED02" w14:textId="1CDF5745" w:rsidR="006C53F3" w:rsidRDefault="00CB07F6" w:rsidP="00365AB0">
      <w:pPr>
        <w:pStyle w:val="ListParagraph"/>
        <w:numPr>
          <w:ilvl w:val="1"/>
          <w:numId w:val="21"/>
        </w:numPr>
        <w:spacing w:line="256" w:lineRule="auto"/>
      </w:pPr>
      <w:r>
        <w:t xml:space="preserve">We </w:t>
      </w:r>
      <w:r w:rsidR="00066943">
        <w:t>had</w:t>
      </w:r>
      <w:r w:rsidR="003B2CDE">
        <w:t xml:space="preserve"> a </w:t>
      </w:r>
      <w:r>
        <w:t>quorum</w:t>
      </w:r>
      <w:r w:rsidR="00BE11D3">
        <w:t>.</w:t>
      </w:r>
    </w:p>
    <w:p w14:paraId="440D1E5E" w14:textId="0C3075F4" w:rsidR="003A6973" w:rsidRDefault="001524D6" w:rsidP="00DE6388">
      <w:pPr>
        <w:pStyle w:val="ListParagraph"/>
        <w:numPr>
          <w:ilvl w:val="0"/>
          <w:numId w:val="21"/>
        </w:numPr>
        <w:spacing w:line="256" w:lineRule="auto"/>
      </w:pPr>
      <w:r>
        <w:t>R</w:t>
      </w:r>
      <w:r w:rsidR="007A4E31">
        <w:t>eview/</w:t>
      </w:r>
      <w:r w:rsidR="00D971FE">
        <w:t>A</w:t>
      </w:r>
      <w:r w:rsidR="007A4E31">
        <w:t xml:space="preserve">pproval of </w:t>
      </w:r>
      <w:r w:rsidR="00D971FE">
        <w:t>M</w:t>
      </w:r>
      <w:r w:rsidR="007A4E31">
        <w:t xml:space="preserve">inutes </w:t>
      </w:r>
      <w:r w:rsidR="004B6D43">
        <w:t>F</w:t>
      </w:r>
      <w:r w:rsidR="007A4E31">
        <w:t>rom</w:t>
      </w:r>
      <w:r w:rsidR="003B2CDE">
        <w:t xml:space="preserve"> the 11</w:t>
      </w:r>
      <w:r w:rsidR="00672523">
        <w:t>/21/2</w:t>
      </w:r>
      <w:r w:rsidR="00AD2ACA">
        <w:t>4</w:t>
      </w:r>
      <w:r w:rsidR="00C50131">
        <w:t xml:space="preserve"> and 01/16/25 Meetings</w:t>
      </w:r>
      <w:r w:rsidR="003B2CDE">
        <w:t>.</w:t>
      </w:r>
    </w:p>
    <w:p w14:paraId="2A044956" w14:textId="756D0D00" w:rsidR="003E16AC" w:rsidRDefault="00D45476" w:rsidP="003B2CDE">
      <w:pPr>
        <w:pStyle w:val="ListParagraph"/>
        <w:numPr>
          <w:ilvl w:val="1"/>
          <w:numId w:val="21"/>
        </w:numPr>
        <w:spacing w:line="256" w:lineRule="auto"/>
      </w:pPr>
      <w:r>
        <w:t xml:space="preserve">Minutes for </w:t>
      </w:r>
      <w:r w:rsidR="00E05F59">
        <w:t>11/21/24 were approved as presented</w:t>
      </w:r>
      <w:r w:rsidR="00962D33">
        <w:t>.</w:t>
      </w:r>
      <w:r w:rsidR="0046055D">
        <w:t xml:space="preserve">  </w:t>
      </w:r>
      <w:r w:rsidR="00E05F59">
        <w:t>(</w:t>
      </w:r>
      <w:r w:rsidR="003E16AC">
        <w:t>Motion by Deb O’Neill</w:t>
      </w:r>
      <w:r w:rsidR="00605F17">
        <w:t xml:space="preserve">; </w:t>
      </w:r>
      <w:r w:rsidR="00413B26">
        <w:t>s</w:t>
      </w:r>
      <w:r w:rsidR="003E16AC">
        <w:t>econd</w:t>
      </w:r>
      <w:r w:rsidR="00605F17">
        <w:t xml:space="preserve"> by</w:t>
      </w:r>
      <w:r w:rsidR="003E16AC">
        <w:t xml:space="preserve"> Betty Bland-Thomas.</w:t>
      </w:r>
      <w:r w:rsidR="007E3DE3">
        <w:t>)</w:t>
      </w:r>
    </w:p>
    <w:p w14:paraId="10B98952" w14:textId="3FC33F57" w:rsidR="00962D33" w:rsidRDefault="00962D33" w:rsidP="003B2CDE">
      <w:pPr>
        <w:pStyle w:val="ListParagraph"/>
        <w:numPr>
          <w:ilvl w:val="1"/>
          <w:numId w:val="21"/>
        </w:numPr>
        <w:spacing w:line="256" w:lineRule="auto"/>
      </w:pPr>
      <w:r>
        <w:t>Minutes for 01/16/25 were approved as presented</w:t>
      </w:r>
      <w:r w:rsidR="00DF65B5">
        <w:t xml:space="preserve"> with the </w:t>
      </w:r>
      <w:r w:rsidR="005976C8">
        <w:t>previously requested correcti</w:t>
      </w:r>
      <w:r w:rsidR="004F497A">
        <w:t>ons</w:t>
      </w:r>
      <w:r w:rsidR="0046055D">
        <w:t>.  (Mo</w:t>
      </w:r>
      <w:r w:rsidR="007E3DE3">
        <w:t>t</w:t>
      </w:r>
      <w:r w:rsidR="0046055D">
        <w:t xml:space="preserve">ion by </w:t>
      </w:r>
      <w:r w:rsidR="00413B26">
        <w:t>Deb O’Neill; second by Betty Bland-Thomas</w:t>
      </w:r>
      <w:r w:rsidR="007E3DE3">
        <w:t>.</w:t>
      </w:r>
      <w:r w:rsidR="00413B26">
        <w:t>)</w:t>
      </w:r>
      <w:r>
        <w:t xml:space="preserve"> </w:t>
      </w:r>
    </w:p>
    <w:p w14:paraId="1F9DFF16" w14:textId="760E2D96" w:rsidR="004B6D43" w:rsidRDefault="00866B33" w:rsidP="004B6D43">
      <w:pPr>
        <w:pStyle w:val="ListParagraph"/>
        <w:numPr>
          <w:ilvl w:val="0"/>
          <w:numId w:val="21"/>
        </w:numPr>
        <w:spacing w:line="256" w:lineRule="auto"/>
      </w:pPr>
      <w:r>
        <w:t xml:space="preserve">New Item:  </w:t>
      </w:r>
      <w:r w:rsidR="004B6D43">
        <w:t xml:space="preserve">Hybrid </w:t>
      </w:r>
      <w:r w:rsidR="00A67571">
        <w:t xml:space="preserve">RPP AB </w:t>
      </w:r>
      <w:r w:rsidR="004B6D43">
        <w:t>Meetings</w:t>
      </w:r>
    </w:p>
    <w:p w14:paraId="6856A4FC" w14:textId="58194DED" w:rsidR="005D66B8" w:rsidRDefault="005D66B8" w:rsidP="005D66B8">
      <w:pPr>
        <w:pStyle w:val="ListParagraph"/>
        <w:numPr>
          <w:ilvl w:val="1"/>
          <w:numId w:val="21"/>
        </w:numPr>
        <w:spacing w:line="256" w:lineRule="auto"/>
      </w:pPr>
      <w:r>
        <w:t xml:space="preserve">Hybrid meetings will begin at the September </w:t>
      </w:r>
      <w:r w:rsidR="0072075E">
        <w:t>18</w:t>
      </w:r>
      <w:r w:rsidR="0072075E" w:rsidRPr="0072075E">
        <w:rPr>
          <w:vertAlign w:val="superscript"/>
        </w:rPr>
        <w:t>th</w:t>
      </w:r>
      <w:r w:rsidR="0072075E">
        <w:t xml:space="preserve"> </w:t>
      </w:r>
      <w:r>
        <w:t>meeting</w:t>
      </w:r>
      <w:r w:rsidR="0072075E">
        <w:t>.</w:t>
      </w:r>
    </w:p>
    <w:p w14:paraId="7A8B612D" w14:textId="2196935E" w:rsidR="0072075E" w:rsidRDefault="0072075E" w:rsidP="0072075E">
      <w:pPr>
        <w:pStyle w:val="ListParagraph"/>
        <w:numPr>
          <w:ilvl w:val="2"/>
          <w:numId w:val="21"/>
        </w:numPr>
        <w:spacing w:line="256" w:lineRule="auto"/>
      </w:pPr>
      <w:r>
        <w:t>Those who wish to may attend in person, but a virtual option will also be available.</w:t>
      </w:r>
    </w:p>
    <w:p w14:paraId="551E0451" w14:textId="59465177" w:rsidR="008C0224" w:rsidRDefault="008C0224" w:rsidP="008C0224">
      <w:pPr>
        <w:pStyle w:val="ListParagraph"/>
        <w:numPr>
          <w:ilvl w:val="3"/>
          <w:numId w:val="21"/>
        </w:numPr>
        <w:spacing w:line="256" w:lineRule="auto"/>
      </w:pPr>
      <w:r>
        <w:t>There was concern expressed about traffic at 6:00</w:t>
      </w:r>
      <w:r w:rsidR="000D0506">
        <w:t>.</w:t>
      </w:r>
    </w:p>
    <w:p w14:paraId="7864BFD7" w14:textId="2156E4B5" w:rsidR="000D0506" w:rsidRDefault="000D0506" w:rsidP="008C0224">
      <w:pPr>
        <w:pStyle w:val="ListParagraph"/>
        <w:numPr>
          <w:ilvl w:val="3"/>
          <w:numId w:val="21"/>
        </w:numPr>
        <w:spacing w:line="256" w:lineRule="auto"/>
      </w:pPr>
      <w:r>
        <w:t>Parking is available.</w:t>
      </w:r>
    </w:p>
    <w:p w14:paraId="495F38C9" w14:textId="02214C2D" w:rsidR="00892168" w:rsidRDefault="00892168" w:rsidP="000D0506">
      <w:pPr>
        <w:pStyle w:val="ListParagraph"/>
        <w:numPr>
          <w:ilvl w:val="0"/>
          <w:numId w:val="21"/>
        </w:numPr>
        <w:spacing w:line="256" w:lineRule="auto"/>
      </w:pPr>
      <w:r>
        <w:t>Residential Permit Parking Department Updates</w:t>
      </w:r>
    </w:p>
    <w:p w14:paraId="53B99998" w14:textId="12695352" w:rsidR="000D0506" w:rsidRDefault="00892168" w:rsidP="00892168">
      <w:pPr>
        <w:pStyle w:val="ListParagraph"/>
        <w:numPr>
          <w:ilvl w:val="1"/>
          <w:numId w:val="21"/>
        </w:numPr>
        <w:spacing w:line="256" w:lineRule="auto"/>
      </w:pPr>
      <w:r>
        <w:t xml:space="preserve">Possible </w:t>
      </w:r>
      <w:r w:rsidR="000D0506">
        <w:t xml:space="preserve">Future </w:t>
      </w:r>
      <w:r w:rsidR="0017106B">
        <w:t>Legislation Affecting RPP</w:t>
      </w:r>
    </w:p>
    <w:p w14:paraId="503B8DA3" w14:textId="2C7DFA1F" w:rsidR="0017106B" w:rsidRDefault="00EC4292" w:rsidP="0017106B">
      <w:pPr>
        <w:pStyle w:val="ListParagraph"/>
        <w:numPr>
          <w:ilvl w:val="2"/>
          <w:numId w:val="21"/>
        </w:numPr>
        <w:spacing w:line="256" w:lineRule="auto"/>
      </w:pPr>
      <w:r>
        <w:t>Parking Citation Decriminalization</w:t>
      </w:r>
    </w:p>
    <w:p w14:paraId="1E805E37" w14:textId="7C3A54E5" w:rsidR="00EC4292" w:rsidRDefault="00104565" w:rsidP="00B54275">
      <w:pPr>
        <w:pStyle w:val="ListParagraph"/>
        <w:numPr>
          <w:ilvl w:val="3"/>
          <w:numId w:val="21"/>
        </w:numPr>
        <w:spacing w:line="256" w:lineRule="auto"/>
      </w:pPr>
      <w:r>
        <w:t>The proposed legislation would decriminalize parking tickets and make th</w:t>
      </w:r>
      <w:r w:rsidR="00326271">
        <w:t>em</w:t>
      </w:r>
      <w:r>
        <w:t xml:space="preserve"> a civil matter</w:t>
      </w:r>
      <w:r w:rsidR="00C55062">
        <w:t>.</w:t>
      </w:r>
    </w:p>
    <w:p w14:paraId="2C243C60" w14:textId="7CCDD314" w:rsidR="00C55062" w:rsidRDefault="00C55062" w:rsidP="00B54275">
      <w:pPr>
        <w:pStyle w:val="ListParagraph"/>
        <w:numPr>
          <w:ilvl w:val="3"/>
          <w:numId w:val="21"/>
        </w:numPr>
        <w:spacing w:line="256" w:lineRule="auto"/>
      </w:pPr>
      <w:r>
        <w:t>P</w:t>
      </w:r>
      <w:r w:rsidR="00326271">
        <w:t>ABC</w:t>
      </w:r>
      <w:r>
        <w:t xml:space="preserve"> expects the legislation to move forward in the fall for next year’s</w:t>
      </w:r>
      <w:r w:rsidR="00326271">
        <w:t xml:space="preserve"> </w:t>
      </w:r>
      <w:r w:rsidR="00533CCA">
        <w:t>legislative</w:t>
      </w:r>
      <w:r>
        <w:t xml:space="preserve"> </w:t>
      </w:r>
      <w:r w:rsidR="004E0814">
        <w:t>session.</w:t>
      </w:r>
    </w:p>
    <w:p w14:paraId="78DA4AF3" w14:textId="48778754" w:rsidR="004E0814" w:rsidRDefault="004011A4" w:rsidP="00B54275">
      <w:pPr>
        <w:pStyle w:val="ListParagraph"/>
        <w:numPr>
          <w:ilvl w:val="3"/>
          <w:numId w:val="21"/>
        </w:numPr>
        <w:spacing w:line="256" w:lineRule="auto"/>
      </w:pPr>
      <w:r>
        <w:t xml:space="preserve">If this change is enacted, </w:t>
      </w:r>
      <w:r w:rsidR="00987A2C">
        <w:t>an</w:t>
      </w:r>
      <w:r w:rsidR="001D6200">
        <w:t xml:space="preserve"> Adjudicative Board will be </w:t>
      </w:r>
      <w:r w:rsidR="00F2206A">
        <w:t xml:space="preserve">set up which will allow </w:t>
      </w:r>
      <w:r w:rsidR="00EA079F">
        <w:t>quicker action on tickets that are being appealed.</w:t>
      </w:r>
    </w:p>
    <w:p w14:paraId="05A3C870" w14:textId="56214D27" w:rsidR="00EA079F" w:rsidRDefault="00EA079F" w:rsidP="00B54275">
      <w:pPr>
        <w:pStyle w:val="ListParagraph"/>
        <w:numPr>
          <w:ilvl w:val="3"/>
          <w:numId w:val="21"/>
        </w:numPr>
        <w:spacing w:line="256" w:lineRule="auto"/>
      </w:pPr>
      <w:r>
        <w:t>There will be no impact on enforcement if this legislation passes.</w:t>
      </w:r>
    </w:p>
    <w:p w14:paraId="63449ABD" w14:textId="7E5EC3B7" w:rsidR="00EA079F" w:rsidRDefault="00EA079F" w:rsidP="00B54275">
      <w:pPr>
        <w:pStyle w:val="ListParagraph"/>
        <w:numPr>
          <w:ilvl w:val="3"/>
          <w:numId w:val="21"/>
        </w:numPr>
        <w:spacing w:line="256" w:lineRule="auto"/>
      </w:pPr>
      <w:r>
        <w:t>We may be requested to provide support for this legislatio</w:t>
      </w:r>
      <w:r w:rsidR="0084382B">
        <w:t>n in the future,</w:t>
      </w:r>
    </w:p>
    <w:p w14:paraId="1BB57DEF" w14:textId="514FD0C0" w:rsidR="00EC4292" w:rsidRDefault="00EC4292" w:rsidP="0017106B">
      <w:pPr>
        <w:pStyle w:val="ListParagraph"/>
        <w:numPr>
          <w:ilvl w:val="2"/>
          <w:numId w:val="21"/>
        </w:numPr>
        <w:spacing w:line="256" w:lineRule="auto"/>
      </w:pPr>
      <w:r>
        <w:t>Parking Citations by Mail</w:t>
      </w:r>
    </w:p>
    <w:p w14:paraId="6359B6BB" w14:textId="622D5669" w:rsidR="00721CDA" w:rsidRDefault="00F5343E" w:rsidP="00721CDA">
      <w:pPr>
        <w:pStyle w:val="ListParagraph"/>
        <w:numPr>
          <w:ilvl w:val="3"/>
          <w:numId w:val="21"/>
        </w:numPr>
        <w:spacing w:line="256" w:lineRule="auto"/>
      </w:pPr>
      <w:r>
        <w:t>This is being considered.</w:t>
      </w:r>
    </w:p>
    <w:p w14:paraId="6FC2A2ED" w14:textId="72925139" w:rsidR="00F5343E" w:rsidRDefault="00F5343E" w:rsidP="00721CDA">
      <w:pPr>
        <w:pStyle w:val="ListParagraph"/>
        <w:numPr>
          <w:ilvl w:val="3"/>
          <w:numId w:val="21"/>
        </w:numPr>
        <w:spacing w:line="256" w:lineRule="auto"/>
      </w:pPr>
      <w:r>
        <w:t>It will allow for quicker action by the Enforcement Officers and it is safer for them.</w:t>
      </w:r>
    </w:p>
    <w:p w14:paraId="0D41C200" w14:textId="53E3FCAE" w:rsidR="00F5343E" w:rsidRDefault="00F5343E" w:rsidP="00721CDA">
      <w:pPr>
        <w:pStyle w:val="ListParagraph"/>
        <w:numPr>
          <w:ilvl w:val="3"/>
          <w:numId w:val="21"/>
        </w:numPr>
        <w:spacing w:line="256" w:lineRule="auto"/>
      </w:pPr>
      <w:r>
        <w:t>Documentation will be critical.</w:t>
      </w:r>
    </w:p>
    <w:p w14:paraId="0F5D169C" w14:textId="4F67ADE1" w:rsidR="00411961" w:rsidRDefault="00FF00E5" w:rsidP="00FF00E5">
      <w:pPr>
        <w:pStyle w:val="ListParagraph"/>
        <w:numPr>
          <w:ilvl w:val="1"/>
          <w:numId w:val="21"/>
        </w:numPr>
        <w:spacing w:line="256" w:lineRule="auto"/>
      </w:pPr>
      <w:r>
        <w:t>New Area Requests</w:t>
      </w:r>
    </w:p>
    <w:p w14:paraId="59AB0D56" w14:textId="5C999DE7" w:rsidR="00FF00E5" w:rsidRDefault="00FF00E5" w:rsidP="00FF00E5">
      <w:pPr>
        <w:pStyle w:val="ListParagraph"/>
        <w:numPr>
          <w:ilvl w:val="2"/>
          <w:numId w:val="21"/>
        </w:numPr>
        <w:spacing w:line="256" w:lineRule="auto"/>
      </w:pPr>
      <w:r>
        <w:t>Marble Hill</w:t>
      </w:r>
      <w:r w:rsidR="0073507F">
        <w:t xml:space="preserve"> – they do not want to join Bolton Hill’s area and prefer their own.</w:t>
      </w:r>
    </w:p>
    <w:p w14:paraId="48665AD6" w14:textId="55E8D469" w:rsidR="0073507F" w:rsidRDefault="0073507F" w:rsidP="00FF00E5">
      <w:pPr>
        <w:pStyle w:val="ListParagraph"/>
        <w:numPr>
          <w:ilvl w:val="2"/>
          <w:numId w:val="21"/>
        </w:numPr>
        <w:spacing w:line="256" w:lineRule="auto"/>
      </w:pPr>
      <w:r>
        <w:t>Pigtown – will abut Area B.</w:t>
      </w:r>
    </w:p>
    <w:p w14:paraId="3901F354" w14:textId="60792C84" w:rsidR="0073507F" w:rsidRDefault="00D479F2" w:rsidP="00FF00E5">
      <w:pPr>
        <w:pStyle w:val="ListParagraph"/>
        <w:numPr>
          <w:ilvl w:val="2"/>
          <w:numId w:val="21"/>
        </w:numPr>
        <w:spacing w:line="256" w:lineRule="auto"/>
      </w:pPr>
      <w:r>
        <w:t>Blocks in between</w:t>
      </w:r>
      <w:r w:rsidR="00A61573">
        <w:t xml:space="preserve"> Areas 20 and 16. – they prefer not to join either existing area and prefer their own.</w:t>
      </w:r>
    </w:p>
    <w:p w14:paraId="1CDB7843" w14:textId="114436C7" w:rsidR="0052776A" w:rsidRDefault="00A548E8" w:rsidP="0052776A">
      <w:pPr>
        <w:pStyle w:val="ListParagraph"/>
        <w:numPr>
          <w:ilvl w:val="1"/>
          <w:numId w:val="21"/>
        </w:numPr>
        <w:spacing w:line="256" w:lineRule="auto"/>
      </w:pPr>
      <w:r>
        <w:t>Expansion Requests</w:t>
      </w:r>
    </w:p>
    <w:p w14:paraId="7CA79B2B" w14:textId="43C75DCE" w:rsidR="00A548E8" w:rsidRDefault="00A548E8" w:rsidP="00A548E8">
      <w:pPr>
        <w:pStyle w:val="ListParagraph"/>
        <w:numPr>
          <w:ilvl w:val="2"/>
          <w:numId w:val="21"/>
        </w:numPr>
        <w:spacing w:line="256" w:lineRule="auto"/>
      </w:pPr>
      <w:r>
        <w:t>Area 48 – 1600 block of Light St.</w:t>
      </w:r>
    </w:p>
    <w:p w14:paraId="302E6189" w14:textId="154A3D79" w:rsidR="00D17F56" w:rsidRDefault="00D17F56" w:rsidP="00D17F56">
      <w:pPr>
        <w:pStyle w:val="ListParagraph"/>
        <w:numPr>
          <w:ilvl w:val="3"/>
          <w:numId w:val="21"/>
        </w:numPr>
        <w:spacing w:line="256" w:lineRule="auto"/>
      </w:pPr>
      <w:r>
        <w:t>Review of the signatures is comp</w:t>
      </w:r>
      <w:r w:rsidR="00EF66DF">
        <w:t>l</w:t>
      </w:r>
      <w:r>
        <w:t>ete.</w:t>
      </w:r>
    </w:p>
    <w:p w14:paraId="52E90E13" w14:textId="2D976EFE" w:rsidR="00D17F56" w:rsidRDefault="00EF66DF" w:rsidP="00EF66DF">
      <w:pPr>
        <w:pStyle w:val="ListParagraph"/>
        <w:spacing w:line="256" w:lineRule="auto"/>
        <w:ind w:left="360"/>
      </w:pPr>
      <w:r>
        <w:rPr>
          <w:b/>
          <w:bCs/>
        </w:rPr>
        <w:t xml:space="preserve">Action:  </w:t>
      </w:r>
      <w:r w:rsidRPr="00EF66DF">
        <w:rPr>
          <w:b/>
          <w:bCs/>
        </w:rPr>
        <w:t>Enforcement has asked to be notified when the signs are posted.</w:t>
      </w:r>
      <w:r>
        <w:rPr>
          <w:b/>
          <w:bCs/>
        </w:rPr>
        <w:t xml:space="preserve">  (PABC)</w:t>
      </w:r>
    </w:p>
    <w:p w14:paraId="42FF4AB5" w14:textId="25AEA256" w:rsidR="00A548E8" w:rsidRDefault="00211ACD" w:rsidP="00A548E8">
      <w:pPr>
        <w:pStyle w:val="ListParagraph"/>
        <w:numPr>
          <w:ilvl w:val="2"/>
          <w:numId w:val="21"/>
        </w:numPr>
        <w:spacing w:line="256" w:lineRule="auto"/>
      </w:pPr>
      <w:r>
        <w:t xml:space="preserve">Area 25 – 3800 and </w:t>
      </w:r>
      <w:r w:rsidR="00123EC9">
        <w:t>3</w:t>
      </w:r>
      <w:r>
        <w:t>900 blocks of Roland Avenue failed</w:t>
      </w:r>
      <w:r w:rsidR="00DF598F">
        <w:t xml:space="preserve"> because it was not returned by 02/25/2</w:t>
      </w:r>
      <w:r w:rsidR="0077510E">
        <w:t>025.</w:t>
      </w:r>
    </w:p>
    <w:p w14:paraId="25B29D90" w14:textId="2008B9D7" w:rsidR="0077510E" w:rsidRDefault="0077510E" w:rsidP="00A548E8">
      <w:pPr>
        <w:pStyle w:val="ListParagraph"/>
        <w:numPr>
          <w:ilvl w:val="2"/>
          <w:numId w:val="21"/>
        </w:numPr>
        <w:spacing w:line="256" w:lineRule="auto"/>
      </w:pPr>
      <w:r>
        <w:t>Area 37 – 2600 block of Charles St.</w:t>
      </w:r>
    </w:p>
    <w:p w14:paraId="3D552032" w14:textId="35E194DB" w:rsidR="007A1713" w:rsidRDefault="00C67EBE" w:rsidP="007A1713">
      <w:pPr>
        <w:pStyle w:val="ListParagraph"/>
        <w:numPr>
          <w:ilvl w:val="3"/>
          <w:numId w:val="21"/>
        </w:numPr>
        <w:spacing w:line="256" w:lineRule="auto"/>
      </w:pPr>
      <w:r>
        <w:t>They may be seeking legislation.</w:t>
      </w:r>
    </w:p>
    <w:p w14:paraId="475F7C49" w14:textId="2D969DC5" w:rsidR="0077510E" w:rsidRDefault="0020551E" w:rsidP="00A548E8">
      <w:pPr>
        <w:pStyle w:val="ListParagraph"/>
        <w:numPr>
          <w:ilvl w:val="2"/>
          <w:numId w:val="21"/>
        </w:numPr>
        <w:spacing w:line="256" w:lineRule="auto"/>
      </w:pPr>
      <w:r>
        <w:t>Area 6 – 4300 block of Millbrook Rd.</w:t>
      </w:r>
    </w:p>
    <w:p w14:paraId="3A1432EB" w14:textId="71F86B3B" w:rsidR="005E325E" w:rsidRDefault="00B818A0" w:rsidP="005E325E">
      <w:pPr>
        <w:pStyle w:val="ListParagraph"/>
        <w:numPr>
          <w:ilvl w:val="1"/>
          <w:numId w:val="21"/>
        </w:numPr>
        <w:spacing w:line="256" w:lineRule="auto"/>
      </w:pPr>
      <w:r>
        <w:t xml:space="preserve">Virtual Permit Parking </w:t>
      </w:r>
      <w:r w:rsidR="00FE404C">
        <w:t xml:space="preserve">(VPP) </w:t>
      </w:r>
      <w:r>
        <w:t>Transition</w:t>
      </w:r>
    </w:p>
    <w:p w14:paraId="6C56F212" w14:textId="77777777" w:rsidR="00745D7D" w:rsidRDefault="00B818A0" w:rsidP="00B818A0">
      <w:pPr>
        <w:pStyle w:val="ListParagraph"/>
        <w:numPr>
          <w:ilvl w:val="2"/>
          <w:numId w:val="21"/>
        </w:numPr>
        <w:spacing w:line="256" w:lineRule="auto"/>
      </w:pPr>
      <w:r>
        <w:t>07/</w:t>
      </w:r>
      <w:r w:rsidR="00FE404C">
        <w:t>202</w:t>
      </w:r>
      <w:r w:rsidR="008B7288">
        <w:t>5 – end of first year of rollout where VPP was offered to all RPP area.</w:t>
      </w:r>
    </w:p>
    <w:p w14:paraId="4763F6FD" w14:textId="620322B0" w:rsidR="005B1B3E" w:rsidRDefault="00745D7D" w:rsidP="00B818A0">
      <w:pPr>
        <w:pStyle w:val="ListParagraph"/>
        <w:numPr>
          <w:ilvl w:val="2"/>
          <w:numId w:val="21"/>
        </w:numPr>
        <w:spacing w:line="256" w:lineRule="auto"/>
      </w:pPr>
      <w:r>
        <w:t>80 % of the community associations in RP</w:t>
      </w:r>
      <w:r w:rsidR="005B1B3E">
        <w:t xml:space="preserve">P </w:t>
      </w:r>
      <w:r>
        <w:t>areas</w:t>
      </w:r>
      <w:r w:rsidR="005B1B3E">
        <w:t xml:space="preserve"> have been visited by PABC.</w:t>
      </w:r>
    </w:p>
    <w:p w14:paraId="7B59E390" w14:textId="77777777" w:rsidR="008C1465" w:rsidRDefault="005B1B3E" w:rsidP="00B818A0">
      <w:pPr>
        <w:pStyle w:val="ListParagraph"/>
        <w:numPr>
          <w:ilvl w:val="2"/>
          <w:numId w:val="21"/>
        </w:numPr>
        <w:spacing w:line="256" w:lineRule="auto"/>
      </w:pPr>
      <w:r>
        <w:t xml:space="preserve">Some have asked PABC to return in the </w:t>
      </w:r>
      <w:r w:rsidR="008C1465">
        <w:t>fall to rediscuss this program.</w:t>
      </w:r>
    </w:p>
    <w:p w14:paraId="5C52D2F2" w14:textId="059B0319" w:rsidR="00AF0ACF" w:rsidRDefault="008C1465" w:rsidP="00B818A0">
      <w:pPr>
        <w:pStyle w:val="ListParagraph"/>
        <w:numPr>
          <w:ilvl w:val="2"/>
          <w:numId w:val="21"/>
        </w:numPr>
        <w:spacing w:line="256" w:lineRule="auto"/>
      </w:pPr>
      <w:r>
        <w:t xml:space="preserve">There are currently 5 neighborhoods who have </w:t>
      </w:r>
      <w:r w:rsidR="00AF0ACF">
        <w:t>opted for VPP.  There will soon be 6.</w:t>
      </w:r>
      <w:r w:rsidR="00473011">
        <w:t xml:space="preserve">  Area 19 goes live on May 1</w:t>
      </w:r>
      <w:r w:rsidR="00473011" w:rsidRPr="00473011">
        <w:rPr>
          <w:vertAlign w:val="superscript"/>
        </w:rPr>
        <w:t>st</w:t>
      </w:r>
      <w:r w:rsidR="00473011">
        <w:t>.</w:t>
      </w:r>
    </w:p>
    <w:p w14:paraId="386E833D" w14:textId="7A93D9CE" w:rsidR="00B818A0" w:rsidRDefault="007F3A06" w:rsidP="00B818A0">
      <w:pPr>
        <w:pStyle w:val="ListParagraph"/>
        <w:numPr>
          <w:ilvl w:val="2"/>
          <w:numId w:val="21"/>
        </w:numPr>
        <w:spacing w:line="256" w:lineRule="auto"/>
      </w:pPr>
      <w:r>
        <w:t xml:space="preserve">The plate checker feature was updated to reflect the </w:t>
      </w:r>
      <w:r w:rsidR="00A6549A">
        <w:t>LPN, state and</w:t>
      </w:r>
      <w:r w:rsidR="00980FFE">
        <w:t>, if there is a VPP credential for that vehicle, which area it is valid for.</w:t>
      </w:r>
      <w:r w:rsidR="00FE404C">
        <w:t xml:space="preserve"> </w:t>
      </w:r>
    </w:p>
    <w:p w14:paraId="4796CA12" w14:textId="644315B7" w:rsidR="00980FFE" w:rsidRPr="00B87F16" w:rsidRDefault="00B87F16" w:rsidP="00B87F16">
      <w:pPr>
        <w:spacing w:line="256" w:lineRule="auto"/>
        <w:rPr>
          <w:b/>
          <w:bCs/>
        </w:rPr>
      </w:pPr>
      <w:r>
        <w:rPr>
          <w:b/>
          <w:bCs/>
        </w:rPr>
        <w:t xml:space="preserve">Action – the search engine for plate checker on the PABC website </w:t>
      </w:r>
      <w:r w:rsidR="007D2DB9">
        <w:rPr>
          <w:b/>
          <w:bCs/>
        </w:rPr>
        <w:t xml:space="preserve">requires you to know that the program is called plate checker.  Can you look at </w:t>
      </w:r>
      <w:r w:rsidR="00E94901">
        <w:rPr>
          <w:b/>
          <w:bCs/>
        </w:rPr>
        <w:t>improving the ability to search for this program if you do not know what it is called?  (PABC)</w:t>
      </w:r>
    </w:p>
    <w:p w14:paraId="6F2F1596" w14:textId="205278D4" w:rsidR="00125777" w:rsidRDefault="002B4725" w:rsidP="00125777">
      <w:pPr>
        <w:pStyle w:val="ListParagraph"/>
        <w:numPr>
          <w:ilvl w:val="0"/>
          <w:numId w:val="21"/>
        </w:numPr>
        <w:spacing w:line="256" w:lineRule="auto"/>
      </w:pPr>
      <w:r>
        <w:t>Parking Enforcement Updates</w:t>
      </w:r>
    </w:p>
    <w:p w14:paraId="39BF5F23" w14:textId="1B2CC444" w:rsidR="00456083" w:rsidRDefault="00B6316A" w:rsidP="00873EB5">
      <w:pPr>
        <w:pStyle w:val="ListParagraph"/>
        <w:numPr>
          <w:ilvl w:val="1"/>
          <w:numId w:val="21"/>
        </w:numPr>
        <w:spacing w:line="256" w:lineRule="auto"/>
      </w:pPr>
      <w:r>
        <w:t>Updates</w:t>
      </w:r>
    </w:p>
    <w:p w14:paraId="6CAA9E20" w14:textId="5EDF5B53" w:rsidR="00873EB5" w:rsidRDefault="00873EB5" w:rsidP="00576930">
      <w:pPr>
        <w:pStyle w:val="ListParagraph"/>
        <w:numPr>
          <w:ilvl w:val="2"/>
          <w:numId w:val="21"/>
        </w:numPr>
        <w:spacing w:line="256" w:lineRule="auto"/>
      </w:pPr>
      <w:r>
        <w:t>Enforcement is transitioning to 24/7 enforcement.</w:t>
      </w:r>
    </w:p>
    <w:p w14:paraId="17848ECC" w14:textId="7DC3472B" w:rsidR="00873EB5" w:rsidRDefault="00873EB5" w:rsidP="00576930">
      <w:pPr>
        <w:pStyle w:val="ListParagraph"/>
        <w:numPr>
          <w:ilvl w:val="2"/>
          <w:numId w:val="21"/>
        </w:numPr>
        <w:spacing w:line="256" w:lineRule="auto"/>
      </w:pPr>
      <w:r>
        <w:t>They plan to try and provide this in as many areas as possible.</w:t>
      </w:r>
    </w:p>
    <w:p w14:paraId="334BE358" w14:textId="3E3AC05A" w:rsidR="00C23706" w:rsidRDefault="00C23706" w:rsidP="00576930">
      <w:pPr>
        <w:pStyle w:val="ListParagraph"/>
        <w:numPr>
          <w:ilvl w:val="2"/>
          <w:numId w:val="21"/>
        </w:numPr>
        <w:spacing w:line="256" w:lineRule="auto"/>
      </w:pPr>
      <w:r>
        <w:t>They are planning to phase in the use of the vans with the LPRs</w:t>
      </w:r>
      <w:r w:rsidR="003F5ACC">
        <w:t>.</w:t>
      </w:r>
    </w:p>
    <w:p w14:paraId="095E5CBD" w14:textId="3A5CB497" w:rsidR="006A577C" w:rsidRDefault="006A577C" w:rsidP="00576930">
      <w:pPr>
        <w:pStyle w:val="ListParagraph"/>
        <w:numPr>
          <w:ilvl w:val="2"/>
          <w:numId w:val="21"/>
        </w:numPr>
        <w:spacing w:line="256" w:lineRule="auto"/>
      </w:pPr>
      <w:r>
        <w:t xml:space="preserve">They are still spread thin, but </w:t>
      </w:r>
      <w:r w:rsidR="00A9013A">
        <w:t>they have 22 new recruits on the street and are recruiting for more.</w:t>
      </w:r>
    </w:p>
    <w:p w14:paraId="762A8D89" w14:textId="2B7D8651" w:rsidR="00DE7D2E" w:rsidRDefault="00ED2E35" w:rsidP="00DE7D2E">
      <w:pPr>
        <w:pStyle w:val="ListParagraph"/>
        <w:numPr>
          <w:ilvl w:val="2"/>
          <w:numId w:val="21"/>
        </w:numPr>
        <w:spacing w:line="256" w:lineRule="auto"/>
      </w:pPr>
      <w:r>
        <w:t>They are now better staffed on weekends</w:t>
      </w:r>
      <w:r w:rsidR="003C6E66">
        <w:t xml:space="preserve"> </w:t>
      </w:r>
      <w:r w:rsidR="00E067A5">
        <w:t>with 10 officers per shift.</w:t>
      </w:r>
      <w:r>
        <w:t xml:space="preserve"> </w:t>
      </w:r>
    </w:p>
    <w:p w14:paraId="0210FFA4" w14:textId="75FE0732" w:rsidR="00C759F2" w:rsidRDefault="00C759F2" w:rsidP="00DE7D2E">
      <w:pPr>
        <w:pStyle w:val="ListParagraph"/>
        <w:numPr>
          <w:ilvl w:val="2"/>
          <w:numId w:val="21"/>
        </w:numPr>
        <w:spacing w:line="256" w:lineRule="auto"/>
      </w:pPr>
      <w:r>
        <w:t>Sheriff</w:t>
      </w:r>
      <w:r w:rsidR="001820B9">
        <w:t>’s staff</w:t>
      </w:r>
      <w:r>
        <w:t xml:space="preserve"> cannot assist with enforcement because </w:t>
      </w:r>
      <w:r w:rsidR="001820B9">
        <w:t xml:space="preserve">they do </w:t>
      </w:r>
      <w:r w:rsidR="005B30FF">
        <w:t>n</w:t>
      </w:r>
      <w:r w:rsidR="001820B9">
        <w:t>ot have access to the VPP data system.</w:t>
      </w:r>
    </w:p>
    <w:p w14:paraId="7A2C69E0" w14:textId="14E6AB44" w:rsidR="003747EC" w:rsidRDefault="00AD76CB" w:rsidP="00AD76CB">
      <w:pPr>
        <w:pStyle w:val="ListParagraph"/>
        <w:spacing w:line="256" w:lineRule="auto"/>
        <w:ind w:left="360"/>
        <w:rPr>
          <w:b/>
          <w:bCs/>
        </w:rPr>
      </w:pPr>
      <w:r>
        <w:rPr>
          <w:b/>
          <w:bCs/>
        </w:rPr>
        <w:t>Action</w:t>
      </w:r>
      <w:r w:rsidR="003747EC">
        <w:rPr>
          <w:b/>
          <w:bCs/>
        </w:rPr>
        <w:t>s</w:t>
      </w:r>
      <w:r>
        <w:rPr>
          <w:b/>
          <w:bCs/>
        </w:rPr>
        <w:t xml:space="preserve">:  </w:t>
      </w:r>
    </w:p>
    <w:p w14:paraId="5E45D149" w14:textId="4730D39C" w:rsidR="001820B9" w:rsidRPr="009F33FA" w:rsidRDefault="002019E6" w:rsidP="00B04445">
      <w:pPr>
        <w:spacing w:line="256" w:lineRule="auto"/>
        <w:ind w:firstLine="360"/>
        <w:rPr>
          <w:b/>
          <w:bCs/>
        </w:rPr>
      </w:pPr>
      <w:r>
        <w:rPr>
          <w:b/>
          <w:bCs/>
        </w:rPr>
        <w:t xml:space="preserve">1)  </w:t>
      </w:r>
      <w:r w:rsidR="00AD76CB" w:rsidRPr="009F33FA">
        <w:rPr>
          <w:b/>
          <w:bCs/>
        </w:rPr>
        <w:t>Can other agencies like the Sheriff be given access to the VPP system?  (PABC)</w:t>
      </w:r>
    </w:p>
    <w:p w14:paraId="5B8FFDA3" w14:textId="366A23CC" w:rsidR="00104CD2" w:rsidRPr="00B04445" w:rsidRDefault="002019E6" w:rsidP="002019E6">
      <w:pPr>
        <w:pStyle w:val="ListParagraph"/>
        <w:numPr>
          <w:ilvl w:val="0"/>
          <w:numId w:val="44"/>
        </w:numPr>
        <w:spacing w:line="256" w:lineRule="auto"/>
      </w:pPr>
      <w:r>
        <w:rPr>
          <w:b/>
          <w:bCs/>
        </w:rPr>
        <w:t xml:space="preserve"> </w:t>
      </w:r>
      <w:r w:rsidR="00F36140" w:rsidRPr="002019E6">
        <w:rPr>
          <w:b/>
          <w:bCs/>
        </w:rPr>
        <w:t>If they cannot be given ac</w:t>
      </w:r>
      <w:r w:rsidR="00955B13">
        <w:rPr>
          <w:b/>
          <w:bCs/>
        </w:rPr>
        <w:t>c</w:t>
      </w:r>
      <w:r w:rsidR="00F36140" w:rsidRPr="002019E6">
        <w:rPr>
          <w:b/>
          <w:bCs/>
        </w:rPr>
        <w:t>ess, can they be used to do enforcement in non-VPP Areas?  (Enforcement)</w:t>
      </w:r>
    </w:p>
    <w:p w14:paraId="371EC376" w14:textId="0C7735E4" w:rsidR="00B04445" w:rsidRDefault="00B97EDD" w:rsidP="00AE5151">
      <w:pPr>
        <w:pStyle w:val="ListParagraph"/>
        <w:numPr>
          <w:ilvl w:val="0"/>
          <w:numId w:val="45"/>
        </w:numPr>
        <w:spacing w:line="256" w:lineRule="auto"/>
      </w:pPr>
      <w:r>
        <w:t>Enforcement is getting ready for Opening Day.</w:t>
      </w:r>
    </w:p>
    <w:p w14:paraId="34B7DBC7" w14:textId="22112D33" w:rsidR="00B97EDD" w:rsidRDefault="00B97EDD" w:rsidP="00AE5151">
      <w:pPr>
        <w:pStyle w:val="ListParagraph"/>
        <w:numPr>
          <w:ilvl w:val="0"/>
          <w:numId w:val="45"/>
        </w:numPr>
        <w:spacing w:line="256" w:lineRule="auto"/>
      </w:pPr>
      <w:r>
        <w:t>The sign Shop is caught up.</w:t>
      </w:r>
    </w:p>
    <w:p w14:paraId="1B6F6475" w14:textId="319CBAFC" w:rsidR="0005759C" w:rsidRDefault="007F3E8F" w:rsidP="007F3E8F">
      <w:pPr>
        <w:pStyle w:val="ListParagraph"/>
        <w:numPr>
          <w:ilvl w:val="2"/>
          <w:numId w:val="45"/>
        </w:numPr>
        <w:spacing w:line="256" w:lineRule="auto"/>
      </w:pPr>
      <w:r>
        <w:t>There are missing signs on the square in Mt. Vernon.</w:t>
      </w:r>
    </w:p>
    <w:p w14:paraId="6AE2AC09" w14:textId="1E0C3BF1" w:rsidR="007F3E8F" w:rsidRPr="005C16A2" w:rsidRDefault="005C16A2" w:rsidP="005C16A2">
      <w:pPr>
        <w:spacing w:line="256" w:lineRule="auto"/>
        <w:ind w:left="720"/>
        <w:rPr>
          <w:b/>
          <w:bCs/>
        </w:rPr>
      </w:pPr>
      <w:r>
        <w:rPr>
          <w:b/>
          <w:bCs/>
        </w:rPr>
        <w:t xml:space="preserve">Actions:  This needs to be referred to the Planner for </w:t>
      </w:r>
      <w:r w:rsidR="008E3044">
        <w:rPr>
          <w:b/>
          <w:bCs/>
        </w:rPr>
        <w:t>Mt Vernon.  (Steve Johnson/PABC)</w:t>
      </w:r>
    </w:p>
    <w:p w14:paraId="1E8CC139" w14:textId="595CE37C" w:rsidR="006C3ACE" w:rsidRDefault="00E32754" w:rsidP="007F0F44">
      <w:pPr>
        <w:pStyle w:val="ListParagraph"/>
        <w:numPr>
          <w:ilvl w:val="1"/>
          <w:numId w:val="21"/>
        </w:numPr>
        <w:tabs>
          <w:tab w:val="left" w:pos="1890"/>
        </w:tabs>
        <w:spacing w:line="256" w:lineRule="auto"/>
      </w:pPr>
      <w:r>
        <w:t>Citations issued</w:t>
      </w:r>
    </w:p>
    <w:p w14:paraId="444B4BA6" w14:textId="51201CE1" w:rsidR="00B04445" w:rsidRDefault="00B04445" w:rsidP="00B04445">
      <w:pPr>
        <w:pStyle w:val="ListParagraph"/>
        <w:numPr>
          <w:ilvl w:val="2"/>
          <w:numId w:val="21"/>
        </w:numPr>
        <w:tabs>
          <w:tab w:val="left" w:pos="1890"/>
        </w:tabs>
        <w:spacing w:line="256" w:lineRule="auto"/>
      </w:pPr>
      <w:r>
        <w:t>From 01/01/2025-</w:t>
      </w:r>
      <w:r w:rsidR="00BA4E59">
        <w:t>03/20/2025 Enforcement issued</w:t>
      </w:r>
    </w:p>
    <w:p w14:paraId="2AA35681" w14:textId="47743088" w:rsidR="00BA4E59" w:rsidRDefault="00BA4E59" w:rsidP="00BA4E59">
      <w:pPr>
        <w:pStyle w:val="ListParagraph"/>
        <w:numPr>
          <w:ilvl w:val="3"/>
          <w:numId w:val="21"/>
        </w:numPr>
        <w:tabs>
          <w:tab w:val="left" w:pos="1890"/>
        </w:tabs>
        <w:spacing w:line="256" w:lineRule="auto"/>
      </w:pPr>
      <w:r>
        <w:t>3,5</w:t>
      </w:r>
      <w:r w:rsidR="00B80790">
        <w:t xml:space="preserve">80 RPP violations </w:t>
      </w:r>
    </w:p>
    <w:p w14:paraId="14A5F7CE" w14:textId="38AF50A9" w:rsidR="00B80790" w:rsidRDefault="00B80790" w:rsidP="00BA4E59">
      <w:pPr>
        <w:pStyle w:val="ListParagraph"/>
        <w:numPr>
          <w:ilvl w:val="3"/>
          <w:numId w:val="21"/>
        </w:numPr>
        <w:tabs>
          <w:tab w:val="left" w:pos="1890"/>
        </w:tabs>
        <w:spacing w:line="256" w:lineRule="auto"/>
      </w:pPr>
      <w:r>
        <w:t>110 of them ere for stadium event violations</w:t>
      </w:r>
    </w:p>
    <w:p w14:paraId="1EEED6F2" w14:textId="3982F8CE" w:rsidR="00B913DF" w:rsidRDefault="00335A25" w:rsidP="00A92444">
      <w:pPr>
        <w:pStyle w:val="ListParagraph"/>
        <w:numPr>
          <w:ilvl w:val="1"/>
          <w:numId w:val="21"/>
        </w:numPr>
        <w:spacing w:line="256" w:lineRule="auto"/>
      </w:pPr>
      <w:r>
        <w:t xml:space="preserve">RPP Progressive </w:t>
      </w:r>
      <w:r w:rsidR="00B913DF">
        <w:t>Fines Implementation Update</w:t>
      </w:r>
    </w:p>
    <w:p w14:paraId="7617DDA1" w14:textId="3C025A9D" w:rsidR="00B74969" w:rsidRDefault="00B74969" w:rsidP="00B74969">
      <w:pPr>
        <w:pStyle w:val="ListParagraph"/>
        <w:numPr>
          <w:ilvl w:val="2"/>
          <w:numId w:val="21"/>
        </w:numPr>
        <w:spacing w:line="256" w:lineRule="auto"/>
      </w:pPr>
      <w:r>
        <w:t xml:space="preserve">Programming </w:t>
      </w:r>
      <w:r w:rsidR="00C02C20">
        <w:t xml:space="preserve">has basically been concluded, but a problem with coding for the Pimlico area </w:t>
      </w:r>
      <w:r w:rsidR="00D17078">
        <w:t xml:space="preserve">and stadium events was discovered and </w:t>
      </w:r>
      <w:r w:rsidR="004B157F">
        <w:t>they expect it to take about 2 weeks to correct.</w:t>
      </w:r>
    </w:p>
    <w:p w14:paraId="608B3047" w14:textId="357A1573" w:rsidR="00E668CE" w:rsidRDefault="00E668CE" w:rsidP="00B74969">
      <w:pPr>
        <w:pStyle w:val="ListParagraph"/>
        <w:numPr>
          <w:ilvl w:val="2"/>
          <w:numId w:val="21"/>
        </w:numPr>
        <w:spacing w:line="256" w:lineRule="auto"/>
      </w:pPr>
      <w:r>
        <w:t xml:space="preserve">Once the programming is </w:t>
      </w:r>
      <w:r w:rsidR="00E43105">
        <w:t>corrected, DOT will have to publicize the change.</w:t>
      </w:r>
    </w:p>
    <w:p w14:paraId="31E5671A" w14:textId="622DA72C" w:rsidR="00E43105" w:rsidRDefault="00E43105" w:rsidP="00B260AD">
      <w:pPr>
        <w:pStyle w:val="ListParagraph"/>
        <w:numPr>
          <w:ilvl w:val="3"/>
          <w:numId w:val="21"/>
        </w:numPr>
        <w:spacing w:line="256" w:lineRule="auto"/>
      </w:pPr>
      <w:r>
        <w:t>Suggestions were made that they cite the specific enabling legislation and when it was passed.</w:t>
      </w:r>
    </w:p>
    <w:p w14:paraId="4A122BB4" w14:textId="219D1886" w:rsidR="007A3D8D" w:rsidRDefault="007A3D8D" w:rsidP="00B74969">
      <w:pPr>
        <w:pStyle w:val="ListParagraph"/>
        <w:numPr>
          <w:ilvl w:val="2"/>
          <w:numId w:val="21"/>
        </w:numPr>
        <w:spacing w:line="256" w:lineRule="auto"/>
      </w:pPr>
      <w:r>
        <w:t xml:space="preserve">Mike Murphy did a detailed analysis of the </w:t>
      </w:r>
      <w:r w:rsidR="008A765D">
        <w:t xml:space="preserve">financial impact of </w:t>
      </w:r>
      <w:r w:rsidR="009A0FE7">
        <w:t xml:space="preserve">lost fines resulting from delayed implementation </w:t>
      </w:r>
      <w:r w:rsidR="008A765D">
        <w:t>and he provided the following additional information.</w:t>
      </w:r>
      <w:r w:rsidR="00B260AD">
        <w:t xml:space="preserve">  </w:t>
      </w:r>
      <w:r w:rsidR="00B260AD">
        <w:rPr>
          <w:b/>
          <w:bCs/>
        </w:rPr>
        <w:t>Thanks, Mike!!!</w:t>
      </w:r>
    </w:p>
    <w:p w14:paraId="6F4FF317" w14:textId="685BA45B" w:rsidR="008A765D" w:rsidRDefault="008A765D" w:rsidP="008A765D">
      <w:pPr>
        <w:pStyle w:val="ListParagraph"/>
        <w:numPr>
          <w:ilvl w:val="3"/>
          <w:numId w:val="21"/>
        </w:numPr>
        <w:spacing w:line="256" w:lineRule="auto"/>
      </w:pPr>
      <w:r>
        <w:t>Legislative langua</w:t>
      </w:r>
      <w:r w:rsidR="001C39C1">
        <w:t>ge is found at:</w:t>
      </w:r>
    </w:p>
    <w:p w14:paraId="622D6F8E" w14:textId="77777777" w:rsidR="006D0089" w:rsidRDefault="001C39C1" w:rsidP="006D0089">
      <w:pPr>
        <w:pStyle w:val="ListParagraph"/>
        <w:numPr>
          <w:ilvl w:val="4"/>
          <w:numId w:val="21"/>
        </w:numPr>
        <w:spacing w:line="256" w:lineRule="auto"/>
      </w:pPr>
      <w:hyperlink r:id="rId5" w:history="1">
        <w:r w:rsidRPr="006E2A36">
          <w:rPr>
            <w:rStyle w:val="Hyperlink"/>
          </w:rPr>
          <w:t>https://codes.baltimorecity.gov/us/md/cities/baltimore/code/31/36-9</w:t>
        </w:r>
      </w:hyperlink>
    </w:p>
    <w:p w14:paraId="0A45F369" w14:textId="57653EF7" w:rsidR="00EE428D" w:rsidRPr="00101941" w:rsidRDefault="00EE428D" w:rsidP="006D0089">
      <w:pPr>
        <w:pStyle w:val="ListParagraph"/>
        <w:numPr>
          <w:ilvl w:val="4"/>
          <w:numId w:val="21"/>
        </w:numPr>
        <w:spacing w:line="256" w:lineRule="auto"/>
        <w:rPr>
          <w:rFonts w:cstheme="minorHAnsi"/>
        </w:rPr>
      </w:pPr>
      <w:r w:rsidRPr="00101941">
        <w:rPr>
          <w:rFonts w:cstheme="minorHAnsi"/>
          <w:color w:val="242424"/>
        </w:rPr>
        <w:t>Except as otherwise provided in this subtitle for the Pimlico Race Track Area or the Camden Yards Stadium Complex Area, parking in violation of posted permit parking restrictions in a Residential Permit Parking Program Area is punishable by the following fines:</w:t>
      </w:r>
    </w:p>
    <w:p w14:paraId="3897C6F5" w14:textId="2C92299F" w:rsidR="00EE428D" w:rsidRPr="00101941" w:rsidRDefault="00EE428D" w:rsidP="006D0089">
      <w:pPr>
        <w:pStyle w:val="NormalWeb"/>
        <w:numPr>
          <w:ilvl w:val="5"/>
          <w:numId w:val="2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 w:rsidRPr="001019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</w:t>
      </w:r>
      <w:r w:rsidRPr="00101941">
        <w:rPr>
          <w:rFonts w:asciiTheme="minorHAnsi" w:hAnsiTheme="minorHAnsi" w:cstheme="minorHAnsi"/>
          <w:color w:val="242424"/>
          <w:sz w:val="22"/>
          <w:szCs w:val="22"/>
        </w:rPr>
        <w:t>1</w:t>
      </w:r>
      <w:r w:rsidRPr="00101941">
        <w:rPr>
          <w:rFonts w:asciiTheme="minorHAnsi" w:hAnsiTheme="minorHAnsi" w:cstheme="minorHAnsi"/>
          <w:color w:val="242424"/>
          <w:sz w:val="22"/>
          <w:szCs w:val="22"/>
          <w:vertAlign w:val="superscript"/>
        </w:rPr>
        <w:t>st</w:t>
      </w:r>
      <w:r w:rsidRPr="001019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</w:t>
      </w:r>
      <w:r w:rsidRPr="00101941">
        <w:rPr>
          <w:rFonts w:asciiTheme="minorHAnsi" w:hAnsiTheme="minorHAnsi" w:cstheme="minorHAnsi"/>
          <w:color w:val="242424"/>
          <w:sz w:val="22"/>
          <w:szCs w:val="22"/>
        </w:rPr>
        <w:t>violation – $50.</w:t>
      </w:r>
    </w:p>
    <w:p w14:paraId="31B8673E" w14:textId="22E9409B" w:rsidR="00EE428D" w:rsidRPr="00101941" w:rsidRDefault="00EE428D" w:rsidP="006D0089">
      <w:pPr>
        <w:pStyle w:val="NormalWeb"/>
        <w:numPr>
          <w:ilvl w:val="5"/>
          <w:numId w:val="2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 w:rsidRPr="001019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</w:t>
      </w:r>
      <w:r w:rsidRPr="00101941">
        <w:rPr>
          <w:rFonts w:asciiTheme="minorHAnsi" w:hAnsiTheme="minorHAnsi" w:cstheme="minorHAnsi"/>
          <w:color w:val="242424"/>
          <w:sz w:val="22"/>
          <w:szCs w:val="22"/>
        </w:rPr>
        <w:t>2</w:t>
      </w:r>
      <w:r w:rsidRPr="00101941">
        <w:rPr>
          <w:rFonts w:asciiTheme="minorHAnsi" w:hAnsiTheme="minorHAnsi" w:cstheme="minorHAnsi"/>
          <w:color w:val="242424"/>
          <w:sz w:val="22"/>
          <w:szCs w:val="22"/>
          <w:vertAlign w:val="superscript"/>
        </w:rPr>
        <w:t>nd</w:t>
      </w:r>
      <w:r w:rsidRPr="001019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</w:t>
      </w:r>
      <w:r w:rsidRPr="00101941">
        <w:rPr>
          <w:rFonts w:asciiTheme="minorHAnsi" w:hAnsiTheme="minorHAnsi" w:cstheme="minorHAnsi"/>
          <w:color w:val="242424"/>
          <w:sz w:val="22"/>
          <w:szCs w:val="22"/>
        </w:rPr>
        <w:t>violation within a 12-month period – $70.</w:t>
      </w:r>
    </w:p>
    <w:p w14:paraId="0A5D7EE2" w14:textId="3BB6324F" w:rsidR="00EE428D" w:rsidRPr="00101941" w:rsidRDefault="00EE428D" w:rsidP="006D0089">
      <w:pPr>
        <w:pStyle w:val="NormalWeb"/>
        <w:numPr>
          <w:ilvl w:val="5"/>
          <w:numId w:val="2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 w:rsidRPr="001019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</w:t>
      </w:r>
      <w:r w:rsidRPr="00101941">
        <w:rPr>
          <w:rFonts w:asciiTheme="minorHAnsi" w:hAnsiTheme="minorHAnsi" w:cstheme="minorHAnsi"/>
          <w:color w:val="242424"/>
          <w:sz w:val="22"/>
          <w:szCs w:val="22"/>
        </w:rPr>
        <w:t>3</w:t>
      </w:r>
      <w:r w:rsidRPr="00101941">
        <w:rPr>
          <w:rFonts w:asciiTheme="minorHAnsi" w:hAnsiTheme="minorHAnsi" w:cstheme="minorHAnsi"/>
          <w:color w:val="242424"/>
          <w:sz w:val="22"/>
          <w:szCs w:val="22"/>
          <w:vertAlign w:val="superscript"/>
        </w:rPr>
        <w:t>rd</w:t>
      </w:r>
      <w:r w:rsidRPr="001019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</w:t>
      </w:r>
      <w:r w:rsidRPr="00101941">
        <w:rPr>
          <w:rFonts w:asciiTheme="minorHAnsi" w:hAnsiTheme="minorHAnsi" w:cstheme="minorHAnsi"/>
          <w:color w:val="242424"/>
          <w:sz w:val="22"/>
          <w:szCs w:val="22"/>
        </w:rPr>
        <w:t>violation within a 12-month period – $100.</w:t>
      </w:r>
    </w:p>
    <w:p w14:paraId="3FD950E9" w14:textId="3608C5B2" w:rsidR="00EE428D" w:rsidRPr="00101941" w:rsidRDefault="00EE428D" w:rsidP="006D0089">
      <w:pPr>
        <w:pStyle w:val="NormalWeb"/>
        <w:numPr>
          <w:ilvl w:val="5"/>
          <w:numId w:val="2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 w:rsidRPr="00101941">
        <w:rPr>
          <w:rFonts w:asciiTheme="minorHAnsi" w:hAnsiTheme="minorHAnsi" w:cstheme="minorHAnsi"/>
          <w:color w:val="242424"/>
          <w:sz w:val="22"/>
          <w:szCs w:val="22"/>
        </w:rPr>
        <w:t>4</w:t>
      </w:r>
      <w:r w:rsidRPr="00101941">
        <w:rPr>
          <w:rFonts w:asciiTheme="minorHAnsi" w:hAnsiTheme="minorHAnsi" w:cstheme="minorHAnsi"/>
          <w:color w:val="242424"/>
          <w:sz w:val="22"/>
          <w:szCs w:val="22"/>
          <w:vertAlign w:val="superscript"/>
        </w:rPr>
        <w:t>th</w:t>
      </w:r>
      <w:r w:rsidRPr="001019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</w:t>
      </w:r>
      <w:r w:rsidRPr="00101941">
        <w:rPr>
          <w:rFonts w:asciiTheme="minorHAnsi" w:hAnsiTheme="minorHAnsi" w:cstheme="minorHAnsi"/>
          <w:color w:val="242424"/>
          <w:sz w:val="22"/>
          <w:szCs w:val="22"/>
        </w:rPr>
        <w:t>and any subsequent violation within a 12-month period – $150.</w:t>
      </w:r>
    </w:p>
    <w:p w14:paraId="0F01C5F3" w14:textId="77777777" w:rsidR="00EE428D" w:rsidRDefault="00EE428D" w:rsidP="006D0089">
      <w:pPr>
        <w:pStyle w:val="NormalWeb"/>
        <w:numPr>
          <w:ilvl w:val="5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 w:rsidRPr="00101941">
        <w:rPr>
          <w:rFonts w:asciiTheme="minorHAnsi" w:hAnsiTheme="minorHAnsi" w:cstheme="minorHAnsi"/>
          <w:color w:val="242424"/>
          <w:sz w:val="22"/>
          <w:szCs w:val="22"/>
        </w:rPr>
        <w:t>(Ord. 13-092.)</w:t>
      </w:r>
    </w:p>
    <w:p w14:paraId="79902963" w14:textId="7715674C" w:rsidR="00024A6C" w:rsidRDefault="00B260AD" w:rsidP="009718A9">
      <w:pPr>
        <w:pStyle w:val="NormalWeb"/>
        <w:numPr>
          <w:ilvl w:val="4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Mike’s </w:t>
      </w:r>
      <w:r w:rsidR="009718A9">
        <w:rPr>
          <w:rFonts w:asciiTheme="minorHAnsi" w:hAnsiTheme="minorHAnsi" w:cstheme="minorHAnsi"/>
          <w:color w:val="242424"/>
          <w:sz w:val="22"/>
          <w:szCs w:val="22"/>
        </w:rPr>
        <w:t xml:space="preserve">His analysis of the income </w:t>
      </w:r>
      <w:r w:rsidR="00A57DB8">
        <w:rPr>
          <w:rFonts w:asciiTheme="minorHAnsi" w:hAnsiTheme="minorHAnsi" w:cstheme="minorHAnsi"/>
          <w:color w:val="242424"/>
          <w:sz w:val="22"/>
          <w:szCs w:val="22"/>
        </w:rPr>
        <w:t xml:space="preserve">lost in 2024 </w:t>
      </w:r>
      <w:r w:rsidR="009718A9">
        <w:rPr>
          <w:rFonts w:asciiTheme="minorHAnsi" w:hAnsiTheme="minorHAnsi" w:cstheme="minorHAnsi"/>
          <w:color w:val="242424"/>
          <w:sz w:val="22"/>
          <w:szCs w:val="22"/>
        </w:rPr>
        <w:t xml:space="preserve">because this legislation was not implemented </w:t>
      </w:r>
      <w:r w:rsidR="00A57DB8">
        <w:rPr>
          <w:rFonts w:asciiTheme="minorHAnsi" w:hAnsiTheme="minorHAnsi" w:cstheme="minorHAnsi"/>
          <w:color w:val="242424"/>
          <w:sz w:val="22"/>
          <w:szCs w:val="22"/>
        </w:rPr>
        <w:t xml:space="preserve">at that time is shown </w:t>
      </w:r>
      <w:r w:rsidR="00024A6C">
        <w:rPr>
          <w:rFonts w:asciiTheme="minorHAnsi" w:hAnsiTheme="minorHAnsi" w:cstheme="minorHAnsi"/>
          <w:color w:val="242424"/>
          <w:sz w:val="22"/>
          <w:szCs w:val="22"/>
        </w:rPr>
        <w:t>at the bottom of the page.</w:t>
      </w:r>
    </w:p>
    <w:p w14:paraId="35A4698E" w14:textId="7BDC255D" w:rsidR="00B260AD" w:rsidRDefault="00B260AD" w:rsidP="00B260AD">
      <w:pPr>
        <w:pStyle w:val="NormalWeb"/>
        <w:numPr>
          <w:ilvl w:val="5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He found that the city lost </w:t>
      </w:r>
      <w:r w:rsidR="000E7F24">
        <w:rPr>
          <w:rFonts w:asciiTheme="minorHAnsi" w:hAnsiTheme="minorHAnsi" w:cstheme="minorHAnsi"/>
          <w:color w:val="242424"/>
          <w:sz w:val="22"/>
          <w:szCs w:val="22"/>
        </w:rPr>
        <w:t>$164,580 in inc</w:t>
      </w:r>
      <w:r w:rsidR="00792EC3">
        <w:rPr>
          <w:rFonts w:asciiTheme="minorHAnsi" w:hAnsiTheme="minorHAnsi" w:cstheme="minorHAnsi"/>
          <w:color w:val="242424"/>
          <w:sz w:val="22"/>
          <w:szCs w:val="22"/>
        </w:rPr>
        <w:t>ome in 2024.</w:t>
      </w:r>
    </w:p>
    <w:p w14:paraId="0D9CF00B" w14:textId="7675DF52" w:rsidR="00024A6C" w:rsidRDefault="008E7282" w:rsidP="00024A6C">
      <w:pPr>
        <w:pStyle w:val="NormalWeb"/>
        <w:numPr>
          <w:ilvl w:val="0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Open Dis</w:t>
      </w:r>
      <w:r w:rsidR="00D6316F">
        <w:rPr>
          <w:rFonts w:asciiTheme="minorHAnsi" w:hAnsiTheme="minorHAnsi" w:cstheme="minorHAnsi"/>
          <w:color w:val="242424"/>
          <w:sz w:val="22"/>
          <w:szCs w:val="22"/>
        </w:rPr>
        <w:t>c</w:t>
      </w:r>
      <w:r>
        <w:rPr>
          <w:rFonts w:asciiTheme="minorHAnsi" w:hAnsiTheme="minorHAnsi" w:cstheme="minorHAnsi"/>
          <w:color w:val="242424"/>
          <w:sz w:val="22"/>
          <w:szCs w:val="22"/>
        </w:rPr>
        <w:t>ussion</w:t>
      </w:r>
    </w:p>
    <w:p w14:paraId="115CAD08" w14:textId="6E3C33A1" w:rsidR="008E7282" w:rsidRDefault="00D6316F" w:rsidP="008E7282">
      <w:pPr>
        <w:pStyle w:val="NormalWeb"/>
        <w:numPr>
          <w:ilvl w:val="1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Area 19 will be transitioning to VPP on May 1</w:t>
      </w:r>
      <w:r w:rsidRPr="00D6316F">
        <w:rPr>
          <w:rFonts w:asciiTheme="minorHAnsi" w:hAnsiTheme="minorHAnsi" w:cstheme="minorHAnsi"/>
          <w:color w:val="242424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color w:val="242424"/>
          <w:sz w:val="22"/>
          <w:szCs w:val="22"/>
        </w:rPr>
        <w:t>.</w:t>
      </w:r>
    </w:p>
    <w:p w14:paraId="0604466A" w14:textId="59E167B7" w:rsidR="00D6316F" w:rsidRDefault="000A6331" w:rsidP="00D6316F">
      <w:pPr>
        <w:pStyle w:val="NormalWeb"/>
        <w:numPr>
          <w:ilvl w:val="2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If residents there already have an account, they should not create a new one.</w:t>
      </w:r>
    </w:p>
    <w:p w14:paraId="265EBB38" w14:textId="7584D874" w:rsidR="00610208" w:rsidRDefault="00610208" w:rsidP="00610208">
      <w:pPr>
        <w:pStyle w:val="NormalWeb"/>
        <w:numPr>
          <w:ilvl w:val="3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They should use they account they already have.</w:t>
      </w:r>
    </w:p>
    <w:p w14:paraId="7428452B" w14:textId="35F266F2" w:rsidR="00610208" w:rsidRDefault="00610208" w:rsidP="00610208">
      <w:pPr>
        <w:pStyle w:val="NormalWeb"/>
        <w:numPr>
          <w:ilvl w:val="3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If someone’s email address or </w:t>
      </w:r>
      <w:r w:rsidR="004C53BD">
        <w:rPr>
          <w:rFonts w:asciiTheme="minorHAnsi" w:hAnsiTheme="minorHAnsi" w:cstheme="minorHAnsi"/>
          <w:color w:val="242424"/>
          <w:sz w:val="22"/>
          <w:szCs w:val="22"/>
        </w:rPr>
        <w:t>driver</w:t>
      </w:r>
      <w:r w:rsidR="00E1226D">
        <w:rPr>
          <w:rFonts w:asciiTheme="minorHAnsi" w:hAnsiTheme="minorHAnsi" w:cstheme="minorHAnsi"/>
          <w:color w:val="242424"/>
          <w:sz w:val="22"/>
          <w:szCs w:val="22"/>
        </w:rPr>
        <w:t>’</w:t>
      </w:r>
      <w:r w:rsidR="004C53BD">
        <w:rPr>
          <w:rFonts w:asciiTheme="minorHAnsi" w:hAnsiTheme="minorHAnsi" w:cstheme="minorHAnsi"/>
          <w:color w:val="242424"/>
          <w:sz w:val="22"/>
          <w:szCs w:val="22"/>
        </w:rPr>
        <w:t>s license number have changed, email PABC and</w:t>
      </w:r>
      <w:r w:rsidR="00E1226D">
        <w:rPr>
          <w:rFonts w:asciiTheme="minorHAnsi" w:hAnsiTheme="minorHAnsi" w:cstheme="minorHAnsi"/>
          <w:color w:val="242424"/>
          <w:sz w:val="22"/>
          <w:szCs w:val="22"/>
        </w:rPr>
        <w:t xml:space="preserve">, to ensure that the change is not fraudulent, </w:t>
      </w:r>
      <w:r w:rsidR="004C53BD">
        <w:rPr>
          <w:rFonts w:asciiTheme="minorHAnsi" w:hAnsiTheme="minorHAnsi" w:cstheme="minorHAnsi"/>
          <w:color w:val="242424"/>
          <w:sz w:val="22"/>
          <w:szCs w:val="22"/>
        </w:rPr>
        <w:t xml:space="preserve">they will manually make adjustments </w:t>
      </w:r>
      <w:r w:rsidR="00431F33">
        <w:rPr>
          <w:rFonts w:asciiTheme="minorHAnsi" w:hAnsiTheme="minorHAnsi" w:cstheme="minorHAnsi"/>
          <w:color w:val="242424"/>
          <w:sz w:val="22"/>
          <w:szCs w:val="22"/>
        </w:rPr>
        <w:t xml:space="preserve">for these 2 changes </w:t>
      </w:r>
      <w:r w:rsidR="004C53BD">
        <w:rPr>
          <w:rFonts w:asciiTheme="minorHAnsi" w:hAnsiTheme="minorHAnsi" w:cstheme="minorHAnsi"/>
          <w:color w:val="242424"/>
          <w:sz w:val="22"/>
          <w:szCs w:val="22"/>
        </w:rPr>
        <w:t>to the existing account</w:t>
      </w:r>
      <w:r w:rsidR="00DE2C68">
        <w:rPr>
          <w:rFonts w:asciiTheme="minorHAnsi" w:hAnsiTheme="minorHAnsi" w:cstheme="minorHAnsi"/>
          <w:color w:val="242424"/>
          <w:sz w:val="22"/>
          <w:szCs w:val="22"/>
        </w:rPr>
        <w:t>.</w:t>
      </w:r>
    </w:p>
    <w:p w14:paraId="48F73B33" w14:textId="2E706A9B" w:rsidR="00DE2C68" w:rsidRDefault="00DE2C68" w:rsidP="00DE2C68">
      <w:pPr>
        <w:pStyle w:val="NormalWeb"/>
        <w:numPr>
          <w:ilvl w:val="3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If the car they are registering has changed, the resident can make that change themselves on their account.</w:t>
      </w:r>
    </w:p>
    <w:p w14:paraId="2E1CEFF9" w14:textId="77777777" w:rsidR="00782B71" w:rsidRDefault="00B50251" w:rsidP="00DE2C68">
      <w:pPr>
        <w:pStyle w:val="NormalWeb"/>
        <w:numPr>
          <w:ilvl w:val="3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Residents can create accounts </w:t>
      </w:r>
      <w:r w:rsidR="00DB161D">
        <w:rPr>
          <w:rFonts w:asciiTheme="minorHAnsi" w:hAnsiTheme="minorHAnsi" w:cstheme="minorHAnsi"/>
          <w:color w:val="242424"/>
          <w:sz w:val="22"/>
          <w:szCs w:val="22"/>
        </w:rPr>
        <w:t xml:space="preserve">before the renewal month begins, but </w:t>
      </w:r>
      <w:r w:rsidR="000D147A">
        <w:rPr>
          <w:rFonts w:asciiTheme="minorHAnsi" w:hAnsiTheme="minorHAnsi" w:cstheme="minorHAnsi"/>
          <w:color w:val="242424"/>
          <w:sz w:val="22"/>
          <w:szCs w:val="22"/>
        </w:rPr>
        <w:t>PABC will not touch these until the first day of the renewal month.</w:t>
      </w:r>
    </w:p>
    <w:p w14:paraId="482769D2" w14:textId="77777777" w:rsidR="00F427A5" w:rsidRDefault="00782B71" w:rsidP="00DE2C68">
      <w:pPr>
        <w:pStyle w:val="NormalWeb"/>
        <w:numPr>
          <w:ilvl w:val="3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There will be a short enforcement grace period after VPP is implemented </w:t>
      </w:r>
      <w:r w:rsidR="00DD4A39">
        <w:rPr>
          <w:rFonts w:asciiTheme="minorHAnsi" w:hAnsiTheme="minorHAnsi" w:cstheme="minorHAnsi"/>
          <w:color w:val="242424"/>
          <w:sz w:val="22"/>
          <w:szCs w:val="22"/>
        </w:rPr>
        <w:t>in order to for residents to adjust.</w:t>
      </w:r>
    </w:p>
    <w:p w14:paraId="6ECE48EC" w14:textId="13C0E0C8" w:rsidR="00244349" w:rsidRDefault="00F427A5" w:rsidP="00DE2C68">
      <w:pPr>
        <w:pStyle w:val="NormalWeb"/>
        <w:numPr>
          <w:ilvl w:val="3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Normal </w:t>
      </w:r>
      <w:r w:rsidR="00F77116">
        <w:rPr>
          <w:rFonts w:asciiTheme="minorHAnsi" w:hAnsiTheme="minorHAnsi" w:cstheme="minorHAnsi"/>
          <w:color w:val="242424"/>
          <w:sz w:val="22"/>
          <w:szCs w:val="22"/>
        </w:rPr>
        <w:t xml:space="preserve">rules on registration apply and the car must have a local registration except for </w:t>
      </w:r>
      <w:r w:rsidR="00244349">
        <w:rPr>
          <w:rFonts w:asciiTheme="minorHAnsi" w:hAnsiTheme="minorHAnsi" w:cstheme="minorHAnsi"/>
          <w:color w:val="242424"/>
          <w:sz w:val="22"/>
          <w:szCs w:val="22"/>
        </w:rPr>
        <w:t xml:space="preserve">students, military personnel and </w:t>
      </w:r>
      <w:r w:rsidR="00D802F8">
        <w:rPr>
          <w:rFonts w:asciiTheme="minorHAnsi" w:hAnsiTheme="minorHAnsi" w:cstheme="minorHAnsi"/>
          <w:color w:val="242424"/>
          <w:sz w:val="22"/>
          <w:szCs w:val="22"/>
        </w:rPr>
        <w:t>t</w:t>
      </w:r>
      <w:r w:rsidR="00244349">
        <w:rPr>
          <w:rFonts w:asciiTheme="minorHAnsi" w:hAnsiTheme="minorHAnsi" w:cstheme="minorHAnsi"/>
          <w:color w:val="242424"/>
          <w:sz w:val="22"/>
          <w:szCs w:val="22"/>
        </w:rPr>
        <w:t>emporary workers.</w:t>
      </w:r>
    </w:p>
    <w:p w14:paraId="67E2E053" w14:textId="04AC2500" w:rsidR="006A795F" w:rsidRDefault="006A795F" w:rsidP="006A795F">
      <w:pPr>
        <w:pStyle w:val="NormalWeb"/>
        <w:numPr>
          <w:ilvl w:val="0"/>
          <w:numId w:val="21"/>
        </w:numPr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Meeting adjourned at 7</w:t>
      </w:r>
      <w:r w:rsidR="006F0C66">
        <w:rPr>
          <w:rFonts w:asciiTheme="minorHAnsi" w:hAnsiTheme="minorHAnsi" w:cstheme="minorHAnsi"/>
          <w:color w:val="242424"/>
          <w:sz w:val="22"/>
          <w:szCs w:val="22"/>
        </w:rPr>
        <w:t>:28.</w:t>
      </w:r>
    </w:p>
    <w:p w14:paraId="30A55886" w14:textId="77777777" w:rsidR="006F0C66" w:rsidRDefault="006F0C66" w:rsidP="006F0C66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</w:p>
    <w:tbl>
      <w:tblPr>
        <w:tblW w:w="3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1500"/>
      </w:tblGrid>
      <w:tr w:rsidR="008D59E3" w:rsidRPr="008D59E3" w14:paraId="3C4006E6" w14:textId="77777777" w:rsidTr="00D802F8">
        <w:trPr>
          <w:trHeight w:val="398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24A021E" w14:textId="77777777" w:rsidR="008D59E3" w:rsidRPr="008D59E3" w:rsidRDefault="008D59E3" w:rsidP="008D59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2024 RPP Parking Violations</w:t>
            </w:r>
            <w:r w:rsidRPr="008D59E3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59E3" w:rsidRPr="008D59E3" w14:paraId="56BEC154" w14:textId="77777777" w:rsidTr="00D802F8">
        <w:trPr>
          <w:trHeight w:val="39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F5582C3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Tags Cited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E86718C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Count</w:t>
            </w:r>
          </w:p>
        </w:tc>
      </w:tr>
      <w:tr w:rsidR="008D59E3" w:rsidRPr="008D59E3" w14:paraId="01FD2495" w14:textId="77777777" w:rsidTr="00D802F8">
        <w:trPr>
          <w:trHeight w:val="39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9991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Two Times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F38A7" w14:textId="77777777" w:rsidR="008D59E3" w:rsidRPr="008D59E3" w:rsidRDefault="008D59E3" w:rsidP="008D59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444</w:t>
            </w:r>
          </w:p>
        </w:tc>
      </w:tr>
      <w:tr w:rsidR="008D59E3" w:rsidRPr="008D59E3" w14:paraId="721FA734" w14:textId="77777777" w:rsidTr="00D802F8">
        <w:trPr>
          <w:trHeight w:val="39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1074C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Three Times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1DE07" w14:textId="77777777" w:rsidR="008D59E3" w:rsidRPr="008D59E3" w:rsidRDefault="008D59E3" w:rsidP="008D59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762</w:t>
            </w:r>
          </w:p>
        </w:tc>
      </w:tr>
      <w:tr w:rsidR="008D59E3" w:rsidRPr="008D59E3" w14:paraId="0E3EFBDF" w14:textId="77777777" w:rsidTr="00D802F8">
        <w:trPr>
          <w:trHeight w:val="39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E6F0D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Four Times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714A0" w14:textId="77777777" w:rsidR="008D59E3" w:rsidRPr="008D59E3" w:rsidRDefault="008D59E3" w:rsidP="008D59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376</w:t>
            </w:r>
          </w:p>
        </w:tc>
      </w:tr>
      <w:tr w:rsidR="008D59E3" w:rsidRPr="008D59E3" w14:paraId="67ED2F63" w14:textId="77777777" w:rsidTr="00D802F8">
        <w:trPr>
          <w:trHeight w:val="39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40E7" w14:textId="77777777" w:rsidR="008D59E3" w:rsidRPr="008D59E3" w:rsidRDefault="008D59E3" w:rsidP="008D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sz w:val="24"/>
                <w:szCs w:val="24"/>
              </w:rPr>
              <w:t>Four+</w:t>
            </w: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8D59E3">
              <w:rPr>
                <w:rFonts w:ascii="Aptos Narrow" w:eastAsia="Times New Roman" w:hAnsi="Aptos Narrow" w:cs="Times New Roman"/>
                <w:sz w:val="24"/>
                <w:szCs w:val="24"/>
              </w:rPr>
              <w:t>Times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39BCF" w14:textId="77777777" w:rsidR="008D59E3" w:rsidRPr="008D59E3" w:rsidRDefault="008D59E3" w:rsidP="008D59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477</w:t>
            </w:r>
          </w:p>
        </w:tc>
      </w:tr>
      <w:tr w:rsidR="008D59E3" w:rsidRPr="008D59E3" w14:paraId="4F629572" w14:textId="77777777" w:rsidTr="00D802F8">
        <w:trPr>
          <w:trHeight w:val="39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13FC4FB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Total Citations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67486C2" w14:textId="77777777" w:rsidR="008D59E3" w:rsidRPr="008D59E3" w:rsidRDefault="008D59E3" w:rsidP="008D59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2059</w:t>
            </w:r>
          </w:p>
        </w:tc>
      </w:tr>
    </w:tbl>
    <w:p w14:paraId="140C0F82" w14:textId="77777777" w:rsidR="008D59E3" w:rsidRPr="008D59E3" w:rsidRDefault="008D59E3" w:rsidP="008D59E3">
      <w:pPr>
        <w:shd w:val="clear" w:color="auto" w:fill="FFFFFF"/>
        <w:spacing w:after="10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8D59E3">
        <w:rPr>
          <w:rFonts w:ascii="inherit" w:eastAsia="Times New Roman" w:hAnsi="inherit" w:cs="Segoe UI"/>
          <w:color w:val="242424"/>
          <w:bdr w:val="none" w:sz="0" w:space="0" w:color="auto" w:frame="1"/>
        </w:rPr>
        <w:br/>
      </w:r>
    </w:p>
    <w:tbl>
      <w:tblPr>
        <w:tblW w:w="4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1926"/>
      </w:tblGrid>
      <w:tr w:rsidR="008D59E3" w:rsidRPr="008D59E3" w14:paraId="77B432D7" w14:textId="77777777" w:rsidTr="008D59E3">
        <w:trPr>
          <w:trHeight w:val="39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DBBA094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20C2A01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Amount</w:t>
            </w:r>
          </w:p>
        </w:tc>
      </w:tr>
      <w:tr w:rsidR="008D59E3" w:rsidRPr="008D59E3" w14:paraId="5D2DCCEB" w14:textId="77777777" w:rsidTr="008D59E3">
        <w:trPr>
          <w:trHeight w:val="48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F5113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Fines Authorized</w:t>
            </w: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62032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$</w:t>
            </w: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</w:t>
            </w: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451,230</w:t>
            </w: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59E3" w:rsidRPr="008D59E3" w14:paraId="1FF6833F" w14:textId="77777777" w:rsidTr="008D59E3">
        <w:trPr>
          <w:trHeight w:val="39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B3A66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Fines Cited</w:t>
            </w: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C36FE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$</w:t>
            </w: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</w:t>
            </w: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286,650</w:t>
            </w: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8D59E3" w:rsidRPr="008D59E3" w14:paraId="45DB2EFD" w14:textId="77777777" w:rsidTr="008D59E3">
        <w:trPr>
          <w:trHeight w:val="39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5BA9D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Lost Fines</w:t>
            </w:r>
            <w:r w:rsidRPr="008D59E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4F1C1" w14:textId="77777777" w:rsidR="008D59E3" w:rsidRPr="008D59E3" w:rsidRDefault="008D59E3" w:rsidP="008D59E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sz w:val="24"/>
                <w:szCs w:val="24"/>
              </w:rPr>
            </w:pPr>
            <w:r w:rsidRPr="008D59E3">
              <w:rPr>
                <w:rFonts w:ascii="Aptos Narrow" w:eastAsia="Times New Roman" w:hAnsi="Aptos Narrow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  <w:r w:rsidRPr="008D59E3">
              <w:rPr>
                <w:rFonts w:ascii="Aptos Narrow" w:eastAsia="Times New Roman" w:hAnsi="Aptos Narrow" w:cs="Times New Roman"/>
                <w:color w:val="FF0000"/>
                <w:sz w:val="24"/>
                <w:szCs w:val="24"/>
              </w:rPr>
              <w:t>$</w:t>
            </w:r>
            <w:r w:rsidRPr="008D59E3">
              <w:rPr>
                <w:rFonts w:ascii="Aptos Narrow" w:eastAsia="Times New Roman" w:hAnsi="Aptos Narrow" w:cs="Times New Roman"/>
                <w:color w:val="FF0000"/>
                <w:sz w:val="24"/>
                <w:szCs w:val="24"/>
                <w:bdr w:val="none" w:sz="0" w:space="0" w:color="auto" w:frame="1"/>
              </w:rPr>
              <w:t>          </w:t>
            </w:r>
            <w:r w:rsidRPr="008D59E3">
              <w:rPr>
                <w:rFonts w:ascii="Aptos Narrow" w:eastAsia="Times New Roman" w:hAnsi="Aptos Narrow" w:cs="Times New Roman"/>
                <w:color w:val="FF0000"/>
                <w:sz w:val="24"/>
                <w:szCs w:val="24"/>
              </w:rPr>
              <w:t>164,580</w:t>
            </w:r>
            <w:r w:rsidRPr="008D59E3">
              <w:rPr>
                <w:rFonts w:ascii="Aptos Narrow" w:eastAsia="Times New Roman" w:hAnsi="Aptos Narrow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14:paraId="625912A6" w14:textId="2E938066" w:rsidR="000F67F2" w:rsidRPr="001D5310" w:rsidRDefault="008D59E3" w:rsidP="008E7282">
      <w:pPr>
        <w:shd w:val="clear" w:color="auto" w:fill="FFFFFF"/>
        <w:spacing w:after="0" w:line="240" w:lineRule="auto"/>
        <w:textAlignment w:val="baseline"/>
      </w:pPr>
      <w:r w:rsidRPr="008D59E3">
        <w:rPr>
          <w:rFonts w:ascii="inherit" w:eastAsia="Times New Roman" w:hAnsi="inherit" w:cs="Segoe UI"/>
          <w:color w:val="242424"/>
          <w:bdr w:val="none" w:sz="0" w:space="0" w:color="auto" w:frame="1"/>
        </w:rPr>
        <w:br/>
      </w:r>
    </w:p>
    <w:sectPr w:rsidR="000F67F2" w:rsidRPr="001D5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138"/>
    <w:multiLevelType w:val="hybridMultilevel"/>
    <w:tmpl w:val="E2C412BC"/>
    <w:lvl w:ilvl="0" w:tplc="8D68660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12F"/>
    <w:multiLevelType w:val="hybridMultilevel"/>
    <w:tmpl w:val="2696A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05CA"/>
    <w:multiLevelType w:val="hybridMultilevel"/>
    <w:tmpl w:val="A4609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620" w:hanging="180"/>
      </w:pPr>
    </w:lvl>
    <w:lvl w:ilvl="2" w:tplc="0409000F">
      <w:start w:val="1"/>
      <w:numFmt w:val="decimal"/>
      <w:lvlText w:val="%3."/>
      <w:lvlJc w:val="left"/>
      <w:pPr>
        <w:ind w:left="2520" w:hanging="360"/>
      </w:p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60BF9"/>
    <w:multiLevelType w:val="hybridMultilevel"/>
    <w:tmpl w:val="163A1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01966"/>
    <w:multiLevelType w:val="hybridMultilevel"/>
    <w:tmpl w:val="0D20C1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9203E4"/>
    <w:multiLevelType w:val="hybridMultilevel"/>
    <w:tmpl w:val="EC3EA0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E96AF9"/>
    <w:multiLevelType w:val="hybridMultilevel"/>
    <w:tmpl w:val="33584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3B00"/>
    <w:multiLevelType w:val="hybridMultilevel"/>
    <w:tmpl w:val="3C620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6960"/>
    <w:multiLevelType w:val="hybridMultilevel"/>
    <w:tmpl w:val="76586C88"/>
    <w:lvl w:ilvl="0" w:tplc="FE4076F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21ECA"/>
    <w:multiLevelType w:val="hybridMultilevel"/>
    <w:tmpl w:val="D896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406B"/>
    <w:multiLevelType w:val="hybridMultilevel"/>
    <w:tmpl w:val="2C68E5E6"/>
    <w:lvl w:ilvl="0" w:tplc="F064D51A">
      <w:start w:val="7"/>
      <w:numFmt w:val="lowerRoman"/>
      <w:lvlText w:val="%1."/>
      <w:lvlJc w:val="right"/>
      <w:pPr>
        <w:ind w:left="18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26993"/>
    <w:multiLevelType w:val="hybridMultilevel"/>
    <w:tmpl w:val="A8FC40A8"/>
    <w:lvl w:ilvl="0" w:tplc="E31C24F8">
      <w:start w:val="14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CC6BCC"/>
    <w:multiLevelType w:val="hybridMultilevel"/>
    <w:tmpl w:val="4F54C446"/>
    <w:lvl w:ilvl="0" w:tplc="D4B60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B88"/>
    <w:multiLevelType w:val="hybridMultilevel"/>
    <w:tmpl w:val="FD60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13294"/>
    <w:multiLevelType w:val="hybridMultilevel"/>
    <w:tmpl w:val="0CFEC54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F161D8"/>
    <w:multiLevelType w:val="hybridMultilevel"/>
    <w:tmpl w:val="5B704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3532FA"/>
    <w:multiLevelType w:val="hybridMultilevel"/>
    <w:tmpl w:val="362A7148"/>
    <w:lvl w:ilvl="0" w:tplc="274020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3418FB66">
      <w:start w:val="1"/>
      <w:numFmt w:val="decimal"/>
      <w:lvlText w:val="%3."/>
      <w:lvlJc w:val="left"/>
      <w:pPr>
        <w:ind w:left="360" w:hanging="360"/>
      </w:pPr>
      <w:rPr>
        <w:rFonts w:eastAsiaTheme="minorEastAsia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3">
      <w:start w:val="1"/>
      <w:numFmt w:val="upperRoman"/>
      <w:lvlText w:val="%5."/>
      <w:lvlJc w:val="right"/>
      <w:pPr>
        <w:ind w:left="1800" w:hanging="360"/>
      </w:pPr>
    </w:lvl>
    <w:lvl w:ilvl="5" w:tplc="0409000F">
      <w:start w:val="1"/>
      <w:numFmt w:val="decimal"/>
      <w:lvlText w:val="%6."/>
      <w:lvlJc w:val="left"/>
      <w:pPr>
        <w:ind w:left="2520" w:hanging="36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7" w15:restartNumberingAfterBreak="0">
    <w:nsid w:val="3D675904"/>
    <w:multiLevelType w:val="hybridMultilevel"/>
    <w:tmpl w:val="2608794A"/>
    <w:lvl w:ilvl="0" w:tplc="76D65D1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8" w15:restartNumberingAfterBreak="0">
    <w:nsid w:val="43FB3007"/>
    <w:multiLevelType w:val="hybridMultilevel"/>
    <w:tmpl w:val="56404EBC"/>
    <w:lvl w:ilvl="0" w:tplc="E55A732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F5F11"/>
    <w:multiLevelType w:val="hybridMultilevel"/>
    <w:tmpl w:val="EAC2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2AEF"/>
    <w:multiLevelType w:val="hybridMultilevel"/>
    <w:tmpl w:val="2B96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A75"/>
    <w:multiLevelType w:val="hybridMultilevel"/>
    <w:tmpl w:val="1CC6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F68E9"/>
    <w:multiLevelType w:val="hybridMultilevel"/>
    <w:tmpl w:val="45262D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1C13034"/>
    <w:multiLevelType w:val="hybridMultilevel"/>
    <w:tmpl w:val="D740625A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2B414E6"/>
    <w:multiLevelType w:val="hybridMultilevel"/>
    <w:tmpl w:val="2A3E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45FA0"/>
    <w:multiLevelType w:val="hybridMultilevel"/>
    <w:tmpl w:val="460C9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3F15"/>
    <w:multiLevelType w:val="hybridMultilevel"/>
    <w:tmpl w:val="872E7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325D7"/>
    <w:multiLevelType w:val="hybridMultilevel"/>
    <w:tmpl w:val="3F9A6EC6"/>
    <w:lvl w:ilvl="0" w:tplc="F8FA5758">
      <w:start w:val="6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55D04"/>
    <w:multiLevelType w:val="hybridMultilevel"/>
    <w:tmpl w:val="9234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32A3C"/>
    <w:multiLevelType w:val="hybridMultilevel"/>
    <w:tmpl w:val="576AF62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157A9"/>
    <w:multiLevelType w:val="hybridMultilevel"/>
    <w:tmpl w:val="653AF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160AB5"/>
    <w:multiLevelType w:val="hybridMultilevel"/>
    <w:tmpl w:val="D84A4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F55055"/>
    <w:multiLevelType w:val="hybridMultilevel"/>
    <w:tmpl w:val="41FE18B6"/>
    <w:lvl w:ilvl="0" w:tplc="0F6871E6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77AB2"/>
    <w:multiLevelType w:val="hybridMultilevel"/>
    <w:tmpl w:val="F6060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16BD9"/>
    <w:multiLevelType w:val="hybridMultilevel"/>
    <w:tmpl w:val="3DC2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40A1E"/>
    <w:multiLevelType w:val="hybridMultilevel"/>
    <w:tmpl w:val="A19EA718"/>
    <w:lvl w:ilvl="0" w:tplc="13587602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416DD"/>
    <w:multiLevelType w:val="hybridMultilevel"/>
    <w:tmpl w:val="114C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A7D31"/>
    <w:multiLevelType w:val="hybridMultilevel"/>
    <w:tmpl w:val="2D22CA5C"/>
    <w:lvl w:ilvl="0" w:tplc="7DF47D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C4B2F"/>
    <w:multiLevelType w:val="hybridMultilevel"/>
    <w:tmpl w:val="0A7A4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45A9D"/>
    <w:multiLevelType w:val="hybridMultilevel"/>
    <w:tmpl w:val="5036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96C24"/>
    <w:multiLevelType w:val="hybridMultilevel"/>
    <w:tmpl w:val="FE84CC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773F3A"/>
    <w:multiLevelType w:val="hybridMultilevel"/>
    <w:tmpl w:val="C0EA5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5598E"/>
    <w:multiLevelType w:val="hybridMultilevel"/>
    <w:tmpl w:val="1E24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E7646"/>
    <w:multiLevelType w:val="hybridMultilevel"/>
    <w:tmpl w:val="369089F6"/>
    <w:lvl w:ilvl="0" w:tplc="E7F68DD8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F938D0"/>
    <w:multiLevelType w:val="hybridMultilevel"/>
    <w:tmpl w:val="92DEF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126B53"/>
    <w:multiLevelType w:val="hybridMultilevel"/>
    <w:tmpl w:val="3526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638D4"/>
    <w:multiLevelType w:val="hybridMultilevel"/>
    <w:tmpl w:val="BA6424C6"/>
    <w:lvl w:ilvl="0" w:tplc="3418FB6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118894">
    <w:abstractNumId w:val="33"/>
  </w:num>
  <w:num w:numId="2" w16cid:durableId="1489516220">
    <w:abstractNumId w:val="9"/>
  </w:num>
  <w:num w:numId="3" w16cid:durableId="1179126708">
    <w:abstractNumId w:val="36"/>
  </w:num>
  <w:num w:numId="4" w16cid:durableId="75247392">
    <w:abstractNumId w:val="42"/>
  </w:num>
  <w:num w:numId="5" w16cid:durableId="981079131">
    <w:abstractNumId w:val="38"/>
  </w:num>
  <w:num w:numId="6" w16cid:durableId="134221418">
    <w:abstractNumId w:val="39"/>
  </w:num>
  <w:num w:numId="7" w16cid:durableId="781386148">
    <w:abstractNumId w:val="31"/>
  </w:num>
  <w:num w:numId="8" w16cid:durableId="327877222">
    <w:abstractNumId w:val="19"/>
  </w:num>
  <w:num w:numId="9" w16cid:durableId="1807502745">
    <w:abstractNumId w:val="37"/>
  </w:num>
  <w:num w:numId="10" w16cid:durableId="272250484">
    <w:abstractNumId w:val="26"/>
  </w:num>
  <w:num w:numId="11" w16cid:durableId="2061392215">
    <w:abstractNumId w:val="13"/>
  </w:num>
  <w:num w:numId="12" w16cid:durableId="1347950093">
    <w:abstractNumId w:val="40"/>
  </w:num>
  <w:num w:numId="13" w16cid:durableId="883103375">
    <w:abstractNumId w:val="30"/>
  </w:num>
  <w:num w:numId="14" w16cid:durableId="1671325795">
    <w:abstractNumId w:val="43"/>
  </w:num>
  <w:num w:numId="15" w16cid:durableId="168762008">
    <w:abstractNumId w:val="12"/>
  </w:num>
  <w:num w:numId="16" w16cid:durableId="1008757070">
    <w:abstractNumId w:val="25"/>
  </w:num>
  <w:num w:numId="17" w16cid:durableId="1024866399">
    <w:abstractNumId w:val="28"/>
  </w:num>
  <w:num w:numId="18" w16cid:durableId="1325285195">
    <w:abstractNumId w:val="22"/>
  </w:num>
  <w:num w:numId="19" w16cid:durableId="1682275499">
    <w:abstractNumId w:val="1"/>
  </w:num>
  <w:num w:numId="20" w16cid:durableId="82919014">
    <w:abstractNumId w:val="45"/>
  </w:num>
  <w:num w:numId="21" w16cid:durableId="2114394927">
    <w:abstractNumId w:val="8"/>
  </w:num>
  <w:num w:numId="22" w16cid:durableId="795879444">
    <w:abstractNumId w:val="15"/>
  </w:num>
  <w:num w:numId="23" w16cid:durableId="1812820912">
    <w:abstractNumId w:val="24"/>
  </w:num>
  <w:num w:numId="24" w16cid:durableId="1418094349">
    <w:abstractNumId w:val="20"/>
  </w:num>
  <w:num w:numId="25" w16cid:durableId="1658924827">
    <w:abstractNumId w:val="23"/>
  </w:num>
  <w:num w:numId="26" w16cid:durableId="65618845">
    <w:abstractNumId w:val="2"/>
  </w:num>
  <w:num w:numId="27" w16cid:durableId="1273823572">
    <w:abstractNumId w:val="6"/>
  </w:num>
  <w:num w:numId="28" w16cid:durableId="1105079516">
    <w:abstractNumId w:val="16"/>
  </w:num>
  <w:num w:numId="29" w16cid:durableId="1195971114">
    <w:abstractNumId w:val="46"/>
  </w:num>
  <w:num w:numId="30" w16cid:durableId="87510691">
    <w:abstractNumId w:val="3"/>
  </w:num>
  <w:num w:numId="31" w16cid:durableId="116460703">
    <w:abstractNumId w:val="32"/>
  </w:num>
  <w:num w:numId="32" w16cid:durableId="545802823">
    <w:abstractNumId w:val="27"/>
  </w:num>
  <w:num w:numId="33" w16cid:durableId="263192853">
    <w:abstractNumId w:val="14"/>
  </w:num>
  <w:num w:numId="34" w16cid:durableId="2093819718">
    <w:abstractNumId w:val="34"/>
  </w:num>
  <w:num w:numId="35" w16cid:durableId="816414336">
    <w:abstractNumId w:val="21"/>
  </w:num>
  <w:num w:numId="36" w16cid:durableId="1541743314">
    <w:abstractNumId w:val="4"/>
  </w:num>
  <w:num w:numId="37" w16cid:durableId="1616597963">
    <w:abstractNumId w:val="29"/>
  </w:num>
  <w:num w:numId="38" w16cid:durableId="1922596472">
    <w:abstractNumId w:val="5"/>
  </w:num>
  <w:num w:numId="39" w16cid:durableId="1488864748">
    <w:abstractNumId w:val="18"/>
  </w:num>
  <w:num w:numId="40" w16cid:durableId="1375233887">
    <w:abstractNumId w:val="35"/>
  </w:num>
  <w:num w:numId="41" w16cid:durableId="1229460915">
    <w:abstractNumId w:val="7"/>
  </w:num>
  <w:num w:numId="42" w16cid:durableId="1594125615">
    <w:abstractNumId w:val="44"/>
  </w:num>
  <w:num w:numId="43" w16cid:durableId="749041798">
    <w:abstractNumId w:val="11"/>
  </w:num>
  <w:num w:numId="44" w16cid:durableId="2020698927">
    <w:abstractNumId w:val="0"/>
  </w:num>
  <w:num w:numId="45" w16cid:durableId="1910267547">
    <w:abstractNumId w:val="10"/>
  </w:num>
  <w:num w:numId="46" w16cid:durableId="993993149">
    <w:abstractNumId w:val="41"/>
  </w:num>
  <w:num w:numId="47" w16cid:durableId="20201552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CD"/>
    <w:rsid w:val="00001381"/>
    <w:rsid w:val="0000196B"/>
    <w:rsid w:val="00003F0B"/>
    <w:rsid w:val="00004A32"/>
    <w:rsid w:val="00006787"/>
    <w:rsid w:val="0001125A"/>
    <w:rsid w:val="0001127D"/>
    <w:rsid w:val="00024A6C"/>
    <w:rsid w:val="00025E0C"/>
    <w:rsid w:val="00027260"/>
    <w:rsid w:val="00027B1C"/>
    <w:rsid w:val="00032F94"/>
    <w:rsid w:val="000340EC"/>
    <w:rsid w:val="000357AE"/>
    <w:rsid w:val="00035B64"/>
    <w:rsid w:val="00036265"/>
    <w:rsid w:val="00040DA2"/>
    <w:rsid w:val="00041FA8"/>
    <w:rsid w:val="00045A8C"/>
    <w:rsid w:val="0005222B"/>
    <w:rsid w:val="00054325"/>
    <w:rsid w:val="00054C0A"/>
    <w:rsid w:val="00055B5E"/>
    <w:rsid w:val="0005629D"/>
    <w:rsid w:val="0005654E"/>
    <w:rsid w:val="0005759C"/>
    <w:rsid w:val="00061EB1"/>
    <w:rsid w:val="0006456E"/>
    <w:rsid w:val="00064AFC"/>
    <w:rsid w:val="00066943"/>
    <w:rsid w:val="0007404C"/>
    <w:rsid w:val="00075E87"/>
    <w:rsid w:val="0008422F"/>
    <w:rsid w:val="0008437B"/>
    <w:rsid w:val="0008549E"/>
    <w:rsid w:val="0008693C"/>
    <w:rsid w:val="00090A83"/>
    <w:rsid w:val="00091132"/>
    <w:rsid w:val="00091D20"/>
    <w:rsid w:val="0009242B"/>
    <w:rsid w:val="00092975"/>
    <w:rsid w:val="00092F04"/>
    <w:rsid w:val="00092FA8"/>
    <w:rsid w:val="000953EF"/>
    <w:rsid w:val="000A0B36"/>
    <w:rsid w:val="000A3C20"/>
    <w:rsid w:val="000A50F0"/>
    <w:rsid w:val="000A5775"/>
    <w:rsid w:val="000A6331"/>
    <w:rsid w:val="000A6DA5"/>
    <w:rsid w:val="000B039D"/>
    <w:rsid w:val="000B2285"/>
    <w:rsid w:val="000B4401"/>
    <w:rsid w:val="000B72D0"/>
    <w:rsid w:val="000C1B58"/>
    <w:rsid w:val="000C20E7"/>
    <w:rsid w:val="000C2470"/>
    <w:rsid w:val="000C5925"/>
    <w:rsid w:val="000C5FED"/>
    <w:rsid w:val="000C7560"/>
    <w:rsid w:val="000D0506"/>
    <w:rsid w:val="000D147A"/>
    <w:rsid w:val="000D26AE"/>
    <w:rsid w:val="000D4687"/>
    <w:rsid w:val="000D536F"/>
    <w:rsid w:val="000D7410"/>
    <w:rsid w:val="000E473D"/>
    <w:rsid w:val="000E7F24"/>
    <w:rsid w:val="000F02D5"/>
    <w:rsid w:val="000F0404"/>
    <w:rsid w:val="000F0509"/>
    <w:rsid w:val="000F6473"/>
    <w:rsid w:val="000F67F2"/>
    <w:rsid w:val="001000B8"/>
    <w:rsid w:val="00101941"/>
    <w:rsid w:val="00102E4E"/>
    <w:rsid w:val="00104565"/>
    <w:rsid w:val="001045F0"/>
    <w:rsid w:val="00104CD2"/>
    <w:rsid w:val="001057D6"/>
    <w:rsid w:val="001058AF"/>
    <w:rsid w:val="00107918"/>
    <w:rsid w:val="00111F68"/>
    <w:rsid w:val="001120EA"/>
    <w:rsid w:val="001131AB"/>
    <w:rsid w:val="00113638"/>
    <w:rsid w:val="00113C27"/>
    <w:rsid w:val="001148D8"/>
    <w:rsid w:val="001157C0"/>
    <w:rsid w:val="00115BCD"/>
    <w:rsid w:val="00117616"/>
    <w:rsid w:val="0011772C"/>
    <w:rsid w:val="00117A53"/>
    <w:rsid w:val="0012124F"/>
    <w:rsid w:val="00121C05"/>
    <w:rsid w:val="00123EC9"/>
    <w:rsid w:val="00124A02"/>
    <w:rsid w:val="00124E66"/>
    <w:rsid w:val="00125777"/>
    <w:rsid w:val="00126820"/>
    <w:rsid w:val="001268CD"/>
    <w:rsid w:val="0013355F"/>
    <w:rsid w:val="0013407C"/>
    <w:rsid w:val="001367EA"/>
    <w:rsid w:val="00142B38"/>
    <w:rsid w:val="001477E5"/>
    <w:rsid w:val="001521FE"/>
    <w:rsid w:val="001524D6"/>
    <w:rsid w:val="0015773D"/>
    <w:rsid w:val="00161FFD"/>
    <w:rsid w:val="0017106B"/>
    <w:rsid w:val="001712D9"/>
    <w:rsid w:val="0017228D"/>
    <w:rsid w:val="001759BE"/>
    <w:rsid w:val="00180AA4"/>
    <w:rsid w:val="001820B9"/>
    <w:rsid w:val="0018469C"/>
    <w:rsid w:val="001870F8"/>
    <w:rsid w:val="00187F02"/>
    <w:rsid w:val="00195964"/>
    <w:rsid w:val="001A000E"/>
    <w:rsid w:val="001A0A74"/>
    <w:rsid w:val="001A3A7C"/>
    <w:rsid w:val="001A49DD"/>
    <w:rsid w:val="001A6A9F"/>
    <w:rsid w:val="001A6E07"/>
    <w:rsid w:val="001B08C5"/>
    <w:rsid w:val="001B2CF1"/>
    <w:rsid w:val="001B4971"/>
    <w:rsid w:val="001B4E55"/>
    <w:rsid w:val="001B6574"/>
    <w:rsid w:val="001B7A0A"/>
    <w:rsid w:val="001C21A3"/>
    <w:rsid w:val="001C394F"/>
    <w:rsid w:val="001C39C1"/>
    <w:rsid w:val="001C4B22"/>
    <w:rsid w:val="001C4BEF"/>
    <w:rsid w:val="001C611D"/>
    <w:rsid w:val="001C7855"/>
    <w:rsid w:val="001D0159"/>
    <w:rsid w:val="001D299A"/>
    <w:rsid w:val="001D5310"/>
    <w:rsid w:val="001D56B0"/>
    <w:rsid w:val="001D6200"/>
    <w:rsid w:val="001D7274"/>
    <w:rsid w:val="001D74D8"/>
    <w:rsid w:val="001E0ECB"/>
    <w:rsid w:val="001E2ABE"/>
    <w:rsid w:val="001E51A9"/>
    <w:rsid w:val="001E5C18"/>
    <w:rsid w:val="001E7C58"/>
    <w:rsid w:val="001F2942"/>
    <w:rsid w:val="001F4C86"/>
    <w:rsid w:val="002019E6"/>
    <w:rsid w:val="002027E4"/>
    <w:rsid w:val="00202E01"/>
    <w:rsid w:val="002046EC"/>
    <w:rsid w:val="00204833"/>
    <w:rsid w:val="0020551E"/>
    <w:rsid w:val="002057B5"/>
    <w:rsid w:val="00211ACD"/>
    <w:rsid w:val="00211D84"/>
    <w:rsid w:val="00213C7A"/>
    <w:rsid w:val="00214466"/>
    <w:rsid w:val="0021530B"/>
    <w:rsid w:val="00220320"/>
    <w:rsid w:val="00221EA7"/>
    <w:rsid w:val="00225951"/>
    <w:rsid w:val="002310F3"/>
    <w:rsid w:val="00232C03"/>
    <w:rsid w:val="00233E87"/>
    <w:rsid w:val="00234EEE"/>
    <w:rsid w:val="00240F94"/>
    <w:rsid w:val="00244349"/>
    <w:rsid w:val="00245272"/>
    <w:rsid w:val="00245D5C"/>
    <w:rsid w:val="00250C31"/>
    <w:rsid w:val="00252FDC"/>
    <w:rsid w:val="00253417"/>
    <w:rsid w:val="002573C4"/>
    <w:rsid w:val="00262751"/>
    <w:rsid w:val="00262B51"/>
    <w:rsid w:val="00264754"/>
    <w:rsid w:val="002671F6"/>
    <w:rsid w:val="00267F25"/>
    <w:rsid w:val="002703B3"/>
    <w:rsid w:val="00272441"/>
    <w:rsid w:val="00273AD4"/>
    <w:rsid w:val="00284298"/>
    <w:rsid w:val="00284337"/>
    <w:rsid w:val="0028543A"/>
    <w:rsid w:val="00287136"/>
    <w:rsid w:val="002879EF"/>
    <w:rsid w:val="002914A5"/>
    <w:rsid w:val="002939DD"/>
    <w:rsid w:val="0029531B"/>
    <w:rsid w:val="00296657"/>
    <w:rsid w:val="00296CEC"/>
    <w:rsid w:val="002A114F"/>
    <w:rsid w:val="002A53EA"/>
    <w:rsid w:val="002A5B49"/>
    <w:rsid w:val="002A6E43"/>
    <w:rsid w:val="002B0689"/>
    <w:rsid w:val="002B0BD2"/>
    <w:rsid w:val="002B2314"/>
    <w:rsid w:val="002B2E37"/>
    <w:rsid w:val="002B3786"/>
    <w:rsid w:val="002B4725"/>
    <w:rsid w:val="002C27EE"/>
    <w:rsid w:val="002C3099"/>
    <w:rsid w:val="002C3E76"/>
    <w:rsid w:val="002D07C8"/>
    <w:rsid w:val="002D14F5"/>
    <w:rsid w:val="002D5D91"/>
    <w:rsid w:val="002D6D2C"/>
    <w:rsid w:val="002D7756"/>
    <w:rsid w:val="002E1574"/>
    <w:rsid w:val="002E2090"/>
    <w:rsid w:val="002E3868"/>
    <w:rsid w:val="002E3AF2"/>
    <w:rsid w:val="002E51C8"/>
    <w:rsid w:val="002E530D"/>
    <w:rsid w:val="002E57D0"/>
    <w:rsid w:val="002F370F"/>
    <w:rsid w:val="002F506E"/>
    <w:rsid w:val="00303E90"/>
    <w:rsid w:val="00304AAE"/>
    <w:rsid w:val="00304F97"/>
    <w:rsid w:val="003140F9"/>
    <w:rsid w:val="00316C09"/>
    <w:rsid w:val="00322559"/>
    <w:rsid w:val="00322772"/>
    <w:rsid w:val="00324DAA"/>
    <w:rsid w:val="00326271"/>
    <w:rsid w:val="00326926"/>
    <w:rsid w:val="0033116F"/>
    <w:rsid w:val="003335F9"/>
    <w:rsid w:val="00334027"/>
    <w:rsid w:val="00335A25"/>
    <w:rsid w:val="00337752"/>
    <w:rsid w:val="00342424"/>
    <w:rsid w:val="003478ED"/>
    <w:rsid w:val="00350648"/>
    <w:rsid w:val="00350877"/>
    <w:rsid w:val="00351648"/>
    <w:rsid w:val="00351C29"/>
    <w:rsid w:val="00355A7E"/>
    <w:rsid w:val="00355AA9"/>
    <w:rsid w:val="00356A9F"/>
    <w:rsid w:val="00357D16"/>
    <w:rsid w:val="00361F82"/>
    <w:rsid w:val="0036419A"/>
    <w:rsid w:val="00364BBE"/>
    <w:rsid w:val="00365AB0"/>
    <w:rsid w:val="00367C99"/>
    <w:rsid w:val="00370EC0"/>
    <w:rsid w:val="00370EE9"/>
    <w:rsid w:val="003747EC"/>
    <w:rsid w:val="00377705"/>
    <w:rsid w:val="00380356"/>
    <w:rsid w:val="0038094B"/>
    <w:rsid w:val="00381B37"/>
    <w:rsid w:val="0038361C"/>
    <w:rsid w:val="00383D51"/>
    <w:rsid w:val="00385F55"/>
    <w:rsid w:val="0038627D"/>
    <w:rsid w:val="003868AA"/>
    <w:rsid w:val="00390423"/>
    <w:rsid w:val="0039110E"/>
    <w:rsid w:val="0039190A"/>
    <w:rsid w:val="003929E0"/>
    <w:rsid w:val="0039313D"/>
    <w:rsid w:val="0039389D"/>
    <w:rsid w:val="00393A50"/>
    <w:rsid w:val="003945EE"/>
    <w:rsid w:val="003947D7"/>
    <w:rsid w:val="003A2A44"/>
    <w:rsid w:val="003A4ED5"/>
    <w:rsid w:val="003A644C"/>
    <w:rsid w:val="003A6973"/>
    <w:rsid w:val="003B1B38"/>
    <w:rsid w:val="003B2CDE"/>
    <w:rsid w:val="003C0A5E"/>
    <w:rsid w:val="003C0C1C"/>
    <w:rsid w:val="003C16EF"/>
    <w:rsid w:val="003C2906"/>
    <w:rsid w:val="003C2956"/>
    <w:rsid w:val="003C3489"/>
    <w:rsid w:val="003C3D4B"/>
    <w:rsid w:val="003C66EE"/>
    <w:rsid w:val="003C6E66"/>
    <w:rsid w:val="003D05ED"/>
    <w:rsid w:val="003D1BE6"/>
    <w:rsid w:val="003D2A00"/>
    <w:rsid w:val="003D3103"/>
    <w:rsid w:val="003E16AC"/>
    <w:rsid w:val="003E2C1D"/>
    <w:rsid w:val="003E3FC4"/>
    <w:rsid w:val="003E430D"/>
    <w:rsid w:val="003E68F0"/>
    <w:rsid w:val="003F5ACC"/>
    <w:rsid w:val="003F6BA3"/>
    <w:rsid w:val="004011A4"/>
    <w:rsid w:val="00403AD3"/>
    <w:rsid w:val="00403E1F"/>
    <w:rsid w:val="00406832"/>
    <w:rsid w:val="00406B5F"/>
    <w:rsid w:val="00406D2B"/>
    <w:rsid w:val="00411961"/>
    <w:rsid w:val="004129C0"/>
    <w:rsid w:val="00413695"/>
    <w:rsid w:val="00413B26"/>
    <w:rsid w:val="00413C59"/>
    <w:rsid w:val="00413D10"/>
    <w:rsid w:val="00413DEF"/>
    <w:rsid w:val="0041408B"/>
    <w:rsid w:val="00415CDC"/>
    <w:rsid w:val="00415F6B"/>
    <w:rsid w:val="00423FF7"/>
    <w:rsid w:val="00430913"/>
    <w:rsid w:val="00431F33"/>
    <w:rsid w:val="00433D20"/>
    <w:rsid w:val="0043512F"/>
    <w:rsid w:val="00435353"/>
    <w:rsid w:val="00441673"/>
    <w:rsid w:val="00442FE5"/>
    <w:rsid w:val="00443249"/>
    <w:rsid w:val="00450672"/>
    <w:rsid w:val="00450DD5"/>
    <w:rsid w:val="00450F5D"/>
    <w:rsid w:val="004510E7"/>
    <w:rsid w:val="00454074"/>
    <w:rsid w:val="00456083"/>
    <w:rsid w:val="00456D29"/>
    <w:rsid w:val="0046055D"/>
    <w:rsid w:val="00462C58"/>
    <w:rsid w:val="00463042"/>
    <w:rsid w:val="004635E3"/>
    <w:rsid w:val="00463BC6"/>
    <w:rsid w:val="0046659C"/>
    <w:rsid w:val="00470617"/>
    <w:rsid w:val="00473011"/>
    <w:rsid w:val="00473734"/>
    <w:rsid w:val="004737A4"/>
    <w:rsid w:val="00477633"/>
    <w:rsid w:val="00486A21"/>
    <w:rsid w:val="004872FA"/>
    <w:rsid w:val="00487A31"/>
    <w:rsid w:val="0049060A"/>
    <w:rsid w:val="0049099F"/>
    <w:rsid w:val="00490B97"/>
    <w:rsid w:val="00491D04"/>
    <w:rsid w:val="00493689"/>
    <w:rsid w:val="00496D64"/>
    <w:rsid w:val="00497470"/>
    <w:rsid w:val="004A0243"/>
    <w:rsid w:val="004A08F2"/>
    <w:rsid w:val="004A3E6F"/>
    <w:rsid w:val="004A776A"/>
    <w:rsid w:val="004A7AEF"/>
    <w:rsid w:val="004A7D19"/>
    <w:rsid w:val="004A7F09"/>
    <w:rsid w:val="004B0D8E"/>
    <w:rsid w:val="004B157F"/>
    <w:rsid w:val="004B1922"/>
    <w:rsid w:val="004B2694"/>
    <w:rsid w:val="004B29D4"/>
    <w:rsid w:val="004B643E"/>
    <w:rsid w:val="004B6D43"/>
    <w:rsid w:val="004B776C"/>
    <w:rsid w:val="004C2C73"/>
    <w:rsid w:val="004C53BD"/>
    <w:rsid w:val="004C58E3"/>
    <w:rsid w:val="004C73F1"/>
    <w:rsid w:val="004D26A9"/>
    <w:rsid w:val="004D4A3E"/>
    <w:rsid w:val="004E0814"/>
    <w:rsid w:val="004E1A2B"/>
    <w:rsid w:val="004E2E4B"/>
    <w:rsid w:val="004E4E7C"/>
    <w:rsid w:val="004F1884"/>
    <w:rsid w:val="004F3F84"/>
    <w:rsid w:val="004F497A"/>
    <w:rsid w:val="004F5686"/>
    <w:rsid w:val="004F5930"/>
    <w:rsid w:val="004F62E6"/>
    <w:rsid w:val="00500217"/>
    <w:rsid w:val="0050033F"/>
    <w:rsid w:val="00500D5C"/>
    <w:rsid w:val="005014BF"/>
    <w:rsid w:val="0050232D"/>
    <w:rsid w:val="0050278B"/>
    <w:rsid w:val="00503C2E"/>
    <w:rsid w:val="00503E2A"/>
    <w:rsid w:val="00506873"/>
    <w:rsid w:val="00510B86"/>
    <w:rsid w:val="00512BE1"/>
    <w:rsid w:val="00513041"/>
    <w:rsid w:val="00514759"/>
    <w:rsid w:val="00516075"/>
    <w:rsid w:val="005178D7"/>
    <w:rsid w:val="00520C94"/>
    <w:rsid w:val="00522926"/>
    <w:rsid w:val="00523A84"/>
    <w:rsid w:val="00524965"/>
    <w:rsid w:val="00525275"/>
    <w:rsid w:val="00526E43"/>
    <w:rsid w:val="0052776A"/>
    <w:rsid w:val="005300F7"/>
    <w:rsid w:val="00530704"/>
    <w:rsid w:val="00532003"/>
    <w:rsid w:val="00533CCA"/>
    <w:rsid w:val="00534573"/>
    <w:rsid w:val="00537655"/>
    <w:rsid w:val="00542F36"/>
    <w:rsid w:val="00543CA2"/>
    <w:rsid w:val="005454DB"/>
    <w:rsid w:val="005476AE"/>
    <w:rsid w:val="00550A52"/>
    <w:rsid w:val="00553DEF"/>
    <w:rsid w:val="00554699"/>
    <w:rsid w:val="00554761"/>
    <w:rsid w:val="00555F22"/>
    <w:rsid w:val="0056010B"/>
    <w:rsid w:val="00562806"/>
    <w:rsid w:val="005638E1"/>
    <w:rsid w:val="00564E36"/>
    <w:rsid w:val="00565BBD"/>
    <w:rsid w:val="00566260"/>
    <w:rsid w:val="005663AE"/>
    <w:rsid w:val="00575811"/>
    <w:rsid w:val="00576930"/>
    <w:rsid w:val="00581A81"/>
    <w:rsid w:val="005836BF"/>
    <w:rsid w:val="005841A1"/>
    <w:rsid w:val="005841DA"/>
    <w:rsid w:val="00586EE5"/>
    <w:rsid w:val="00586FD1"/>
    <w:rsid w:val="00594F2A"/>
    <w:rsid w:val="00595004"/>
    <w:rsid w:val="00595A6F"/>
    <w:rsid w:val="005976C8"/>
    <w:rsid w:val="00597772"/>
    <w:rsid w:val="005A13F7"/>
    <w:rsid w:val="005A2FBE"/>
    <w:rsid w:val="005A3776"/>
    <w:rsid w:val="005B091B"/>
    <w:rsid w:val="005B10AF"/>
    <w:rsid w:val="005B13F0"/>
    <w:rsid w:val="005B1B3E"/>
    <w:rsid w:val="005B1C1F"/>
    <w:rsid w:val="005B30FF"/>
    <w:rsid w:val="005B3B59"/>
    <w:rsid w:val="005B48DE"/>
    <w:rsid w:val="005B570C"/>
    <w:rsid w:val="005B5F51"/>
    <w:rsid w:val="005C16A2"/>
    <w:rsid w:val="005C2735"/>
    <w:rsid w:val="005C454C"/>
    <w:rsid w:val="005C7ADD"/>
    <w:rsid w:val="005D07CD"/>
    <w:rsid w:val="005D21CF"/>
    <w:rsid w:val="005D29E2"/>
    <w:rsid w:val="005D32FC"/>
    <w:rsid w:val="005D3E77"/>
    <w:rsid w:val="005D66B8"/>
    <w:rsid w:val="005E25FD"/>
    <w:rsid w:val="005E325E"/>
    <w:rsid w:val="005E4908"/>
    <w:rsid w:val="005E61CC"/>
    <w:rsid w:val="005F0FBC"/>
    <w:rsid w:val="005F260F"/>
    <w:rsid w:val="005F2669"/>
    <w:rsid w:val="005F2D1B"/>
    <w:rsid w:val="005F49FC"/>
    <w:rsid w:val="005F4EBE"/>
    <w:rsid w:val="005F5ACC"/>
    <w:rsid w:val="00605F17"/>
    <w:rsid w:val="00610208"/>
    <w:rsid w:val="006102B1"/>
    <w:rsid w:val="00610A8E"/>
    <w:rsid w:val="0061659F"/>
    <w:rsid w:val="006167D9"/>
    <w:rsid w:val="00617089"/>
    <w:rsid w:val="00617B02"/>
    <w:rsid w:val="006254F4"/>
    <w:rsid w:val="00630105"/>
    <w:rsid w:val="0063068D"/>
    <w:rsid w:val="0063604F"/>
    <w:rsid w:val="00636064"/>
    <w:rsid w:val="0063787B"/>
    <w:rsid w:val="00640A58"/>
    <w:rsid w:val="0064184F"/>
    <w:rsid w:val="00643D1D"/>
    <w:rsid w:val="00644B51"/>
    <w:rsid w:val="00645553"/>
    <w:rsid w:val="00647846"/>
    <w:rsid w:val="00652735"/>
    <w:rsid w:val="006555A2"/>
    <w:rsid w:val="006576ED"/>
    <w:rsid w:val="006618A3"/>
    <w:rsid w:val="006625EA"/>
    <w:rsid w:val="00662C77"/>
    <w:rsid w:val="00662F6C"/>
    <w:rsid w:val="00663312"/>
    <w:rsid w:val="00664277"/>
    <w:rsid w:val="0066475F"/>
    <w:rsid w:val="00670606"/>
    <w:rsid w:val="0067215B"/>
    <w:rsid w:val="00672523"/>
    <w:rsid w:val="00675D3E"/>
    <w:rsid w:val="00677CD1"/>
    <w:rsid w:val="0068283F"/>
    <w:rsid w:val="006843A0"/>
    <w:rsid w:val="00684AC6"/>
    <w:rsid w:val="00685A3E"/>
    <w:rsid w:val="00686B62"/>
    <w:rsid w:val="00686D2F"/>
    <w:rsid w:val="006927CD"/>
    <w:rsid w:val="00692C1E"/>
    <w:rsid w:val="00693400"/>
    <w:rsid w:val="00696064"/>
    <w:rsid w:val="00696142"/>
    <w:rsid w:val="00696AF7"/>
    <w:rsid w:val="006972BA"/>
    <w:rsid w:val="006A113C"/>
    <w:rsid w:val="006A2AF4"/>
    <w:rsid w:val="006A47AB"/>
    <w:rsid w:val="006A515D"/>
    <w:rsid w:val="006A577C"/>
    <w:rsid w:val="006A795F"/>
    <w:rsid w:val="006A7CA5"/>
    <w:rsid w:val="006B16F5"/>
    <w:rsid w:val="006B4E75"/>
    <w:rsid w:val="006B6735"/>
    <w:rsid w:val="006C06C3"/>
    <w:rsid w:val="006C3ACE"/>
    <w:rsid w:val="006C4CBA"/>
    <w:rsid w:val="006C4E4C"/>
    <w:rsid w:val="006C5072"/>
    <w:rsid w:val="006C53F3"/>
    <w:rsid w:val="006C76CD"/>
    <w:rsid w:val="006C7757"/>
    <w:rsid w:val="006D0089"/>
    <w:rsid w:val="006D0299"/>
    <w:rsid w:val="006D1789"/>
    <w:rsid w:val="006D1E6A"/>
    <w:rsid w:val="006D2BD3"/>
    <w:rsid w:val="006D3481"/>
    <w:rsid w:val="006D4B09"/>
    <w:rsid w:val="006D5948"/>
    <w:rsid w:val="006E17D5"/>
    <w:rsid w:val="006E522B"/>
    <w:rsid w:val="006F0C66"/>
    <w:rsid w:val="006F2CD2"/>
    <w:rsid w:val="006F4CA0"/>
    <w:rsid w:val="006F5C54"/>
    <w:rsid w:val="00700DF1"/>
    <w:rsid w:val="0070242C"/>
    <w:rsid w:val="007044A9"/>
    <w:rsid w:val="00705215"/>
    <w:rsid w:val="007058C9"/>
    <w:rsid w:val="00711B3F"/>
    <w:rsid w:val="00712938"/>
    <w:rsid w:val="00713A10"/>
    <w:rsid w:val="00714164"/>
    <w:rsid w:val="0071644F"/>
    <w:rsid w:val="00716CD9"/>
    <w:rsid w:val="00716ED4"/>
    <w:rsid w:val="007200E0"/>
    <w:rsid w:val="0072075E"/>
    <w:rsid w:val="00721CDA"/>
    <w:rsid w:val="00722091"/>
    <w:rsid w:val="00722F56"/>
    <w:rsid w:val="00727E08"/>
    <w:rsid w:val="00727E59"/>
    <w:rsid w:val="00730017"/>
    <w:rsid w:val="007315BD"/>
    <w:rsid w:val="00732D11"/>
    <w:rsid w:val="00733E82"/>
    <w:rsid w:val="0073507F"/>
    <w:rsid w:val="007448D6"/>
    <w:rsid w:val="00744A94"/>
    <w:rsid w:val="007453B0"/>
    <w:rsid w:val="00745D7D"/>
    <w:rsid w:val="00746372"/>
    <w:rsid w:val="007468D8"/>
    <w:rsid w:val="00757931"/>
    <w:rsid w:val="00760170"/>
    <w:rsid w:val="00760AE9"/>
    <w:rsid w:val="00763791"/>
    <w:rsid w:val="007678A8"/>
    <w:rsid w:val="00770A37"/>
    <w:rsid w:val="00770BF8"/>
    <w:rsid w:val="00772E89"/>
    <w:rsid w:val="00773CB2"/>
    <w:rsid w:val="00774072"/>
    <w:rsid w:val="0077510E"/>
    <w:rsid w:val="00782B71"/>
    <w:rsid w:val="007914A4"/>
    <w:rsid w:val="00792EC3"/>
    <w:rsid w:val="0079479D"/>
    <w:rsid w:val="00794E7D"/>
    <w:rsid w:val="007A02D3"/>
    <w:rsid w:val="007A1713"/>
    <w:rsid w:val="007A3D8D"/>
    <w:rsid w:val="007A4296"/>
    <w:rsid w:val="007A46F9"/>
    <w:rsid w:val="007A4E31"/>
    <w:rsid w:val="007A5A38"/>
    <w:rsid w:val="007A5D83"/>
    <w:rsid w:val="007A7916"/>
    <w:rsid w:val="007B21C6"/>
    <w:rsid w:val="007B2739"/>
    <w:rsid w:val="007B4C6A"/>
    <w:rsid w:val="007B4E49"/>
    <w:rsid w:val="007B55EB"/>
    <w:rsid w:val="007B73A2"/>
    <w:rsid w:val="007B7ADB"/>
    <w:rsid w:val="007C29C8"/>
    <w:rsid w:val="007C2DCF"/>
    <w:rsid w:val="007C657F"/>
    <w:rsid w:val="007C7305"/>
    <w:rsid w:val="007D2C3D"/>
    <w:rsid w:val="007D2D8B"/>
    <w:rsid w:val="007D2DB9"/>
    <w:rsid w:val="007D64FB"/>
    <w:rsid w:val="007D6A6E"/>
    <w:rsid w:val="007E1353"/>
    <w:rsid w:val="007E3879"/>
    <w:rsid w:val="007E3DE3"/>
    <w:rsid w:val="007E7DD5"/>
    <w:rsid w:val="007F0F44"/>
    <w:rsid w:val="007F1115"/>
    <w:rsid w:val="007F1596"/>
    <w:rsid w:val="007F1A1B"/>
    <w:rsid w:val="007F3A06"/>
    <w:rsid w:val="007F3E8F"/>
    <w:rsid w:val="007F55C5"/>
    <w:rsid w:val="007F64A6"/>
    <w:rsid w:val="007F778C"/>
    <w:rsid w:val="008019F7"/>
    <w:rsid w:val="00801B62"/>
    <w:rsid w:val="00804317"/>
    <w:rsid w:val="0080477B"/>
    <w:rsid w:val="0080783B"/>
    <w:rsid w:val="00807FBF"/>
    <w:rsid w:val="00810458"/>
    <w:rsid w:val="00810C08"/>
    <w:rsid w:val="008116B7"/>
    <w:rsid w:val="0081356D"/>
    <w:rsid w:val="00813767"/>
    <w:rsid w:val="0081425B"/>
    <w:rsid w:val="00816931"/>
    <w:rsid w:val="008205E8"/>
    <w:rsid w:val="00820B54"/>
    <w:rsid w:val="0082197A"/>
    <w:rsid w:val="00825BAA"/>
    <w:rsid w:val="00832D4A"/>
    <w:rsid w:val="008336B2"/>
    <w:rsid w:val="0083599F"/>
    <w:rsid w:val="00835FC5"/>
    <w:rsid w:val="00836A4A"/>
    <w:rsid w:val="00837BE6"/>
    <w:rsid w:val="00840E71"/>
    <w:rsid w:val="00841020"/>
    <w:rsid w:val="008437B0"/>
    <w:rsid w:val="0084382B"/>
    <w:rsid w:val="00845749"/>
    <w:rsid w:val="00845DFB"/>
    <w:rsid w:val="008475B6"/>
    <w:rsid w:val="008510E1"/>
    <w:rsid w:val="00851E00"/>
    <w:rsid w:val="00854E9D"/>
    <w:rsid w:val="00861175"/>
    <w:rsid w:val="00861D5E"/>
    <w:rsid w:val="008654F5"/>
    <w:rsid w:val="00866B33"/>
    <w:rsid w:val="00867836"/>
    <w:rsid w:val="008710CD"/>
    <w:rsid w:val="00873A60"/>
    <w:rsid w:val="00873EB5"/>
    <w:rsid w:val="008752E5"/>
    <w:rsid w:val="0087632C"/>
    <w:rsid w:val="008769B8"/>
    <w:rsid w:val="00877398"/>
    <w:rsid w:val="0087769F"/>
    <w:rsid w:val="00877875"/>
    <w:rsid w:val="0088377A"/>
    <w:rsid w:val="00885CAB"/>
    <w:rsid w:val="00885E60"/>
    <w:rsid w:val="008906E8"/>
    <w:rsid w:val="0089088E"/>
    <w:rsid w:val="00892168"/>
    <w:rsid w:val="00893387"/>
    <w:rsid w:val="00897A19"/>
    <w:rsid w:val="008A1D0B"/>
    <w:rsid w:val="008A1F6F"/>
    <w:rsid w:val="008A3818"/>
    <w:rsid w:val="008A533D"/>
    <w:rsid w:val="008A765D"/>
    <w:rsid w:val="008B0155"/>
    <w:rsid w:val="008B0376"/>
    <w:rsid w:val="008B0407"/>
    <w:rsid w:val="008B3612"/>
    <w:rsid w:val="008B655E"/>
    <w:rsid w:val="008B6BE3"/>
    <w:rsid w:val="008B7288"/>
    <w:rsid w:val="008C0224"/>
    <w:rsid w:val="008C1465"/>
    <w:rsid w:val="008C397D"/>
    <w:rsid w:val="008C4A44"/>
    <w:rsid w:val="008C5268"/>
    <w:rsid w:val="008D16D4"/>
    <w:rsid w:val="008D1EC7"/>
    <w:rsid w:val="008D32DD"/>
    <w:rsid w:val="008D59E3"/>
    <w:rsid w:val="008D60AA"/>
    <w:rsid w:val="008E1AB1"/>
    <w:rsid w:val="008E3044"/>
    <w:rsid w:val="008E364F"/>
    <w:rsid w:val="008E3D47"/>
    <w:rsid w:val="008E5204"/>
    <w:rsid w:val="008E5437"/>
    <w:rsid w:val="008E647B"/>
    <w:rsid w:val="008E6D6A"/>
    <w:rsid w:val="008E7282"/>
    <w:rsid w:val="008E7BDE"/>
    <w:rsid w:val="008E7D8F"/>
    <w:rsid w:val="008F2472"/>
    <w:rsid w:val="008F3523"/>
    <w:rsid w:val="008F55D0"/>
    <w:rsid w:val="008F6E2E"/>
    <w:rsid w:val="00900FF1"/>
    <w:rsid w:val="00902915"/>
    <w:rsid w:val="0090471D"/>
    <w:rsid w:val="009047DF"/>
    <w:rsid w:val="009069B2"/>
    <w:rsid w:val="00912B0C"/>
    <w:rsid w:val="0091665B"/>
    <w:rsid w:val="00916759"/>
    <w:rsid w:val="00921890"/>
    <w:rsid w:val="0092239F"/>
    <w:rsid w:val="00923C95"/>
    <w:rsid w:val="00924065"/>
    <w:rsid w:val="00924D11"/>
    <w:rsid w:val="00925F75"/>
    <w:rsid w:val="009301F9"/>
    <w:rsid w:val="00930D2C"/>
    <w:rsid w:val="00931671"/>
    <w:rsid w:val="009429D0"/>
    <w:rsid w:val="00945442"/>
    <w:rsid w:val="00947A56"/>
    <w:rsid w:val="009520E3"/>
    <w:rsid w:val="00953301"/>
    <w:rsid w:val="00955B13"/>
    <w:rsid w:val="00960CC3"/>
    <w:rsid w:val="00962D33"/>
    <w:rsid w:val="00971000"/>
    <w:rsid w:val="009718A9"/>
    <w:rsid w:val="00980FFE"/>
    <w:rsid w:val="009821DA"/>
    <w:rsid w:val="0098226E"/>
    <w:rsid w:val="00984016"/>
    <w:rsid w:val="00985436"/>
    <w:rsid w:val="00985F1A"/>
    <w:rsid w:val="00987A2C"/>
    <w:rsid w:val="0099152E"/>
    <w:rsid w:val="00994CC8"/>
    <w:rsid w:val="009957C6"/>
    <w:rsid w:val="009A0FE7"/>
    <w:rsid w:val="009A2D49"/>
    <w:rsid w:val="009A5B45"/>
    <w:rsid w:val="009A5D72"/>
    <w:rsid w:val="009A7590"/>
    <w:rsid w:val="009B13D1"/>
    <w:rsid w:val="009B18E5"/>
    <w:rsid w:val="009B3E5E"/>
    <w:rsid w:val="009B40E1"/>
    <w:rsid w:val="009B4E87"/>
    <w:rsid w:val="009B4ED0"/>
    <w:rsid w:val="009C04DB"/>
    <w:rsid w:val="009C05F7"/>
    <w:rsid w:val="009C11CE"/>
    <w:rsid w:val="009C2A0F"/>
    <w:rsid w:val="009C4EA6"/>
    <w:rsid w:val="009C646A"/>
    <w:rsid w:val="009D2269"/>
    <w:rsid w:val="009D3C26"/>
    <w:rsid w:val="009E7FD2"/>
    <w:rsid w:val="009F33FA"/>
    <w:rsid w:val="00A0335C"/>
    <w:rsid w:val="00A0359A"/>
    <w:rsid w:val="00A058AA"/>
    <w:rsid w:val="00A06059"/>
    <w:rsid w:val="00A069D9"/>
    <w:rsid w:val="00A10E9C"/>
    <w:rsid w:val="00A216E1"/>
    <w:rsid w:val="00A3057A"/>
    <w:rsid w:val="00A318EB"/>
    <w:rsid w:val="00A327DC"/>
    <w:rsid w:val="00A33183"/>
    <w:rsid w:val="00A33B86"/>
    <w:rsid w:val="00A37ADA"/>
    <w:rsid w:val="00A421B8"/>
    <w:rsid w:val="00A45494"/>
    <w:rsid w:val="00A46F17"/>
    <w:rsid w:val="00A50384"/>
    <w:rsid w:val="00A50A3A"/>
    <w:rsid w:val="00A548E8"/>
    <w:rsid w:val="00A5753E"/>
    <w:rsid w:val="00A57DB8"/>
    <w:rsid w:val="00A61154"/>
    <w:rsid w:val="00A61449"/>
    <w:rsid w:val="00A61573"/>
    <w:rsid w:val="00A637C2"/>
    <w:rsid w:val="00A64300"/>
    <w:rsid w:val="00A648C2"/>
    <w:rsid w:val="00A6549A"/>
    <w:rsid w:val="00A66CF9"/>
    <w:rsid w:val="00A6729C"/>
    <w:rsid w:val="00A67571"/>
    <w:rsid w:val="00A7226A"/>
    <w:rsid w:val="00A73496"/>
    <w:rsid w:val="00A75761"/>
    <w:rsid w:val="00A76555"/>
    <w:rsid w:val="00A76B3E"/>
    <w:rsid w:val="00A77A97"/>
    <w:rsid w:val="00A82B3A"/>
    <w:rsid w:val="00A83A7B"/>
    <w:rsid w:val="00A848C9"/>
    <w:rsid w:val="00A9013A"/>
    <w:rsid w:val="00A90699"/>
    <w:rsid w:val="00A906BB"/>
    <w:rsid w:val="00A92444"/>
    <w:rsid w:val="00A931DF"/>
    <w:rsid w:val="00A93F75"/>
    <w:rsid w:val="00A95706"/>
    <w:rsid w:val="00A968DF"/>
    <w:rsid w:val="00A9725A"/>
    <w:rsid w:val="00AA0A32"/>
    <w:rsid w:val="00AB1ED1"/>
    <w:rsid w:val="00AB46D8"/>
    <w:rsid w:val="00AB5055"/>
    <w:rsid w:val="00AB6E11"/>
    <w:rsid w:val="00AC079D"/>
    <w:rsid w:val="00AC1175"/>
    <w:rsid w:val="00AC2EFA"/>
    <w:rsid w:val="00AC337E"/>
    <w:rsid w:val="00AC402C"/>
    <w:rsid w:val="00AC4647"/>
    <w:rsid w:val="00AC4FDD"/>
    <w:rsid w:val="00AC7576"/>
    <w:rsid w:val="00AC7AAA"/>
    <w:rsid w:val="00AD0B25"/>
    <w:rsid w:val="00AD2940"/>
    <w:rsid w:val="00AD2ACA"/>
    <w:rsid w:val="00AD4DEB"/>
    <w:rsid w:val="00AD5F99"/>
    <w:rsid w:val="00AD64E3"/>
    <w:rsid w:val="00AD6B6D"/>
    <w:rsid w:val="00AD76CB"/>
    <w:rsid w:val="00AE33D5"/>
    <w:rsid w:val="00AE5151"/>
    <w:rsid w:val="00AE64FB"/>
    <w:rsid w:val="00AF0623"/>
    <w:rsid w:val="00AF07BA"/>
    <w:rsid w:val="00AF0ACF"/>
    <w:rsid w:val="00AF3F63"/>
    <w:rsid w:val="00B026B1"/>
    <w:rsid w:val="00B04445"/>
    <w:rsid w:val="00B04B6F"/>
    <w:rsid w:val="00B0780D"/>
    <w:rsid w:val="00B078EF"/>
    <w:rsid w:val="00B07C0A"/>
    <w:rsid w:val="00B102FF"/>
    <w:rsid w:val="00B12F65"/>
    <w:rsid w:val="00B13BDF"/>
    <w:rsid w:val="00B14A22"/>
    <w:rsid w:val="00B1771C"/>
    <w:rsid w:val="00B2065E"/>
    <w:rsid w:val="00B2355D"/>
    <w:rsid w:val="00B24FC5"/>
    <w:rsid w:val="00B260AD"/>
    <w:rsid w:val="00B26632"/>
    <w:rsid w:val="00B308DF"/>
    <w:rsid w:val="00B317F1"/>
    <w:rsid w:val="00B4070D"/>
    <w:rsid w:val="00B4078E"/>
    <w:rsid w:val="00B413D6"/>
    <w:rsid w:val="00B42745"/>
    <w:rsid w:val="00B43672"/>
    <w:rsid w:val="00B44096"/>
    <w:rsid w:val="00B44550"/>
    <w:rsid w:val="00B46A45"/>
    <w:rsid w:val="00B46AAC"/>
    <w:rsid w:val="00B4792F"/>
    <w:rsid w:val="00B50251"/>
    <w:rsid w:val="00B52CD5"/>
    <w:rsid w:val="00B53B81"/>
    <w:rsid w:val="00B54275"/>
    <w:rsid w:val="00B5478F"/>
    <w:rsid w:val="00B5615B"/>
    <w:rsid w:val="00B6316A"/>
    <w:rsid w:val="00B63EC6"/>
    <w:rsid w:val="00B64BBC"/>
    <w:rsid w:val="00B67E76"/>
    <w:rsid w:val="00B71F0C"/>
    <w:rsid w:val="00B74969"/>
    <w:rsid w:val="00B75BC0"/>
    <w:rsid w:val="00B76973"/>
    <w:rsid w:val="00B7783B"/>
    <w:rsid w:val="00B80790"/>
    <w:rsid w:val="00B818A0"/>
    <w:rsid w:val="00B82713"/>
    <w:rsid w:val="00B82CD2"/>
    <w:rsid w:val="00B836C0"/>
    <w:rsid w:val="00B8472A"/>
    <w:rsid w:val="00B87F16"/>
    <w:rsid w:val="00B9008C"/>
    <w:rsid w:val="00B9105C"/>
    <w:rsid w:val="00B913DF"/>
    <w:rsid w:val="00B94336"/>
    <w:rsid w:val="00B9510F"/>
    <w:rsid w:val="00B97EDD"/>
    <w:rsid w:val="00BA04D1"/>
    <w:rsid w:val="00BA339E"/>
    <w:rsid w:val="00BA4E59"/>
    <w:rsid w:val="00BA665E"/>
    <w:rsid w:val="00BA6FEA"/>
    <w:rsid w:val="00BB06A9"/>
    <w:rsid w:val="00BB18E3"/>
    <w:rsid w:val="00BB6815"/>
    <w:rsid w:val="00BC0467"/>
    <w:rsid w:val="00BC3441"/>
    <w:rsid w:val="00BC611A"/>
    <w:rsid w:val="00BD177F"/>
    <w:rsid w:val="00BD2495"/>
    <w:rsid w:val="00BD295D"/>
    <w:rsid w:val="00BD57EE"/>
    <w:rsid w:val="00BD5EE8"/>
    <w:rsid w:val="00BD65AF"/>
    <w:rsid w:val="00BE0423"/>
    <w:rsid w:val="00BE11D3"/>
    <w:rsid w:val="00BE1F76"/>
    <w:rsid w:val="00BE2DBE"/>
    <w:rsid w:val="00BE3479"/>
    <w:rsid w:val="00BE38C3"/>
    <w:rsid w:val="00BE3E30"/>
    <w:rsid w:val="00BE513F"/>
    <w:rsid w:val="00BF0D0F"/>
    <w:rsid w:val="00BF37DD"/>
    <w:rsid w:val="00BF4D19"/>
    <w:rsid w:val="00BF531C"/>
    <w:rsid w:val="00BF5573"/>
    <w:rsid w:val="00BF7162"/>
    <w:rsid w:val="00BF73C2"/>
    <w:rsid w:val="00C0033B"/>
    <w:rsid w:val="00C00563"/>
    <w:rsid w:val="00C00FA7"/>
    <w:rsid w:val="00C02C20"/>
    <w:rsid w:val="00C02C5E"/>
    <w:rsid w:val="00C03247"/>
    <w:rsid w:val="00C068F6"/>
    <w:rsid w:val="00C115CE"/>
    <w:rsid w:val="00C11C1D"/>
    <w:rsid w:val="00C12535"/>
    <w:rsid w:val="00C16F27"/>
    <w:rsid w:val="00C219E3"/>
    <w:rsid w:val="00C23706"/>
    <w:rsid w:val="00C24164"/>
    <w:rsid w:val="00C2436A"/>
    <w:rsid w:val="00C245E7"/>
    <w:rsid w:val="00C25B87"/>
    <w:rsid w:val="00C30EFE"/>
    <w:rsid w:val="00C35332"/>
    <w:rsid w:val="00C36D69"/>
    <w:rsid w:val="00C3771A"/>
    <w:rsid w:val="00C4134C"/>
    <w:rsid w:val="00C436E5"/>
    <w:rsid w:val="00C45000"/>
    <w:rsid w:val="00C460B9"/>
    <w:rsid w:val="00C46161"/>
    <w:rsid w:val="00C50131"/>
    <w:rsid w:val="00C5140F"/>
    <w:rsid w:val="00C51C3C"/>
    <w:rsid w:val="00C51D08"/>
    <w:rsid w:val="00C51EEA"/>
    <w:rsid w:val="00C529AC"/>
    <w:rsid w:val="00C55062"/>
    <w:rsid w:val="00C57FCD"/>
    <w:rsid w:val="00C60B87"/>
    <w:rsid w:val="00C621DE"/>
    <w:rsid w:val="00C622BD"/>
    <w:rsid w:val="00C63585"/>
    <w:rsid w:val="00C64034"/>
    <w:rsid w:val="00C64AF1"/>
    <w:rsid w:val="00C64DCF"/>
    <w:rsid w:val="00C67198"/>
    <w:rsid w:val="00C67B97"/>
    <w:rsid w:val="00C67EBE"/>
    <w:rsid w:val="00C709B0"/>
    <w:rsid w:val="00C74E1A"/>
    <w:rsid w:val="00C759F2"/>
    <w:rsid w:val="00C7726F"/>
    <w:rsid w:val="00C80A43"/>
    <w:rsid w:val="00C811EF"/>
    <w:rsid w:val="00C84F53"/>
    <w:rsid w:val="00C8658F"/>
    <w:rsid w:val="00C92911"/>
    <w:rsid w:val="00C94C39"/>
    <w:rsid w:val="00C968E2"/>
    <w:rsid w:val="00CA042D"/>
    <w:rsid w:val="00CA2357"/>
    <w:rsid w:val="00CA2523"/>
    <w:rsid w:val="00CA38E5"/>
    <w:rsid w:val="00CA3D28"/>
    <w:rsid w:val="00CA65BD"/>
    <w:rsid w:val="00CB071E"/>
    <w:rsid w:val="00CB07F6"/>
    <w:rsid w:val="00CC041C"/>
    <w:rsid w:val="00CC4A50"/>
    <w:rsid w:val="00CC57A0"/>
    <w:rsid w:val="00CC6E81"/>
    <w:rsid w:val="00CD1CE9"/>
    <w:rsid w:val="00CD1D0F"/>
    <w:rsid w:val="00CD4A79"/>
    <w:rsid w:val="00CE5061"/>
    <w:rsid w:val="00CE5720"/>
    <w:rsid w:val="00CE57D6"/>
    <w:rsid w:val="00CE60A1"/>
    <w:rsid w:val="00CF13B9"/>
    <w:rsid w:val="00CF17CD"/>
    <w:rsid w:val="00CF1C81"/>
    <w:rsid w:val="00CF2006"/>
    <w:rsid w:val="00CF3BCB"/>
    <w:rsid w:val="00CF47A0"/>
    <w:rsid w:val="00CF507C"/>
    <w:rsid w:val="00CF51A5"/>
    <w:rsid w:val="00CF75EB"/>
    <w:rsid w:val="00D043F0"/>
    <w:rsid w:val="00D1153A"/>
    <w:rsid w:val="00D11CCD"/>
    <w:rsid w:val="00D17078"/>
    <w:rsid w:val="00D173D5"/>
    <w:rsid w:val="00D17F56"/>
    <w:rsid w:val="00D200BE"/>
    <w:rsid w:val="00D22B75"/>
    <w:rsid w:val="00D2308B"/>
    <w:rsid w:val="00D23A8B"/>
    <w:rsid w:val="00D25971"/>
    <w:rsid w:val="00D25FC2"/>
    <w:rsid w:val="00D261FD"/>
    <w:rsid w:val="00D27650"/>
    <w:rsid w:val="00D30FBB"/>
    <w:rsid w:val="00D31A30"/>
    <w:rsid w:val="00D31DCE"/>
    <w:rsid w:val="00D33993"/>
    <w:rsid w:val="00D33D9E"/>
    <w:rsid w:val="00D3579F"/>
    <w:rsid w:val="00D409C6"/>
    <w:rsid w:val="00D40E22"/>
    <w:rsid w:val="00D44D67"/>
    <w:rsid w:val="00D453F0"/>
    <w:rsid w:val="00D45476"/>
    <w:rsid w:val="00D479F2"/>
    <w:rsid w:val="00D528AE"/>
    <w:rsid w:val="00D53657"/>
    <w:rsid w:val="00D53F68"/>
    <w:rsid w:val="00D553FB"/>
    <w:rsid w:val="00D5662D"/>
    <w:rsid w:val="00D6316F"/>
    <w:rsid w:val="00D65A68"/>
    <w:rsid w:val="00D7125F"/>
    <w:rsid w:val="00D72553"/>
    <w:rsid w:val="00D74A9E"/>
    <w:rsid w:val="00D76A1D"/>
    <w:rsid w:val="00D77120"/>
    <w:rsid w:val="00D77B6B"/>
    <w:rsid w:val="00D802F8"/>
    <w:rsid w:val="00D811F7"/>
    <w:rsid w:val="00D8458C"/>
    <w:rsid w:val="00D92E73"/>
    <w:rsid w:val="00D96794"/>
    <w:rsid w:val="00D96E97"/>
    <w:rsid w:val="00D971FE"/>
    <w:rsid w:val="00D9741C"/>
    <w:rsid w:val="00DA3D02"/>
    <w:rsid w:val="00DA67D9"/>
    <w:rsid w:val="00DB161D"/>
    <w:rsid w:val="00DB1F28"/>
    <w:rsid w:val="00DB5FB5"/>
    <w:rsid w:val="00DC1272"/>
    <w:rsid w:val="00DC2825"/>
    <w:rsid w:val="00DC29DF"/>
    <w:rsid w:val="00DC4F8C"/>
    <w:rsid w:val="00DC6BDA"/>
    <w:rsid w:val="00DD1B23"/>
    <w:rsid w:val="00DD32CD"/>
    <w:rsid w:val="00DD3DF0"/>
    <w:rsid w:val="00DD3ED8"/>
    <w:rsid w:val="00DD4546"/>
    <w:rsid w:val="00DD4A39"/>
    <w:rsid w:val="00DD5FC1"/>
    <w:rsid w:val="00DD7E51"/>
    <w:rsid w:val="00DE055E"/>
    <w:rsid w:val="00DE13FA"/>
    <w:rsid w:val="00DE2443"/>
    <w:rsid w:val="00DE2C68"/>
    <w:rsid w:val="00DE6388"/>
    <w:rsid w:val="00DE7D2E"/>
    <w:rsid w:val="00DF099E"/>
    <w:rsid w:val="00DF598F"/>
    <w:rsid w:val="00DF65B5"/>
    <w:rsid w:val="00E00D19"/>
    <w:rsid w:val="00E0421F"/>
    <w:rsid w:val="00E0561B"/>
    <w:rsid w:val="00E05F59"/>
    <w:rsid w:val="00E061D6"/>
    <w:rsid w:val="00E067A5"/>
    <w:rsid w:val="00E06B97"/>
    <w:rsid w:val="00E10C97"/>
    <w:rsid w:val="00E11826"/>
    <w:rsid w:val="00E12172"/>
    <w:rsid w:val="00E1226D"/>
    <w:rsid w:val="00E124F3"/>
    <w:rsid w:val="00E13B00"/>
    <w:rsid w:val="00E20372"/>
    <w:rsid w:val="00E20CDF"/>
    <w:rsid w:val="00E21350"/>
    <w:rsid w:val="00E21585"/>
    <w:rsid w:val="00E2158A"/>
    <w:rsid w:val="00E26122"/>
    <w:rsid w:val="00E26FBC"/>
    <w:rsid w:val="00E32754"/>
    <w:rsid w:val="00E33BB4"/>
    <w:rsid w:val="00E33CA5"/>
    <w:rsid w:val="00E34164"/>
    <w:rsid w:val="00E4173C"/>
    <w:rsid w:val="00E42D0C"/>
    <w:rsid w:val="00E42FCB"/>
    <w:rsid w:val="00E43105"/>
    <w:rsid w:val="00E43150"/>
    <w:rsid w:val="00E50A59"/>
    <w:rsid w:val="00E52C36"/>
    <w:rsid w:val="00E5335A"/>
    <w:rsid w:val="00E55378"/>
    <w:rsid w:val="00E5571A"/>
    <w:rsid w:val="00E56CFC"/>
    <w:rsid w:val="00E6290C"/>
    <w:rsid w:val="00E62AE9"/>
    <w:rsid w:val="00E63ED7"/>
    <w:rsid w:val="00E64360"/>
    <w:rsid w:val="00E6600F"/>
    <w:rsid w:val="00E668CE"/>
    <w:rsid w:val="00E71DA6"/>
    <w:rsid w:val="00E72059"/>
    <w:rsid w:val="00E72EE9"/>
    <w:rsid w:val="00E734CD"/>
    <w:rsid w:val="00E75F1F"/>
    <w:rsid w:val="00E7636C"/>
    <w:rsid w:val="00E82091"/>
    <w:rsid w:val="00E82E68"/>
    <w:rsid w:val="00E849C6"/>
    <w:rsid w:val="00E85297"/>
    <w:rsid w:val="00E873F4"/>
    <w:rsid w:val="00E8789D"/>
    <w:rsid w:val="00E902F6"/>
    <w:rsid w:val="00E92B5D"/>
    <w:rsid w:val="00E9377C"/>
    <w:rsid w:val="00E937D4"/>
    <w:rsid w:val="00E9461F"/>
    <w:rsid w:val="00E948F0"/>
    <w:rsid w:val="00E94901"/>
    <w:rsid w:val="00E94E28"/>
    <w:rsid w:val="00E96391"/>
    <w:rsid w:val="00EA079F"/>
    <w:rsid w:val="00EA088D"/>
    <w:rsid w:val="00EA7598"/>
    <w:rsid w:val="00EB1114"/>
    <w:rsid w:val="00EB1E6A"/>
    <w:rsid w:val="00EB4C6C"/>
    <w:rsid w:val="00EB59CA"/>
    <w:rsid w:val="00EB6B8C"/>
    <w:rsid w:val="00EC04D1"/>
    <w:rsid w:val="00EC4292"/>
    <w:rsid w:val="00EC4DB1"/>
    <w:rsid w:val="00ED2E35"/>
    <w:rsid w:val="00ED3FEB"/>
    <w:rsid w:val="00ED4490"/>
    <w:rsid w:val="00ED531F"/>
    <w:rsid w:val="00EE125D"/>
    <w:rsid w:val="00EE1B6F"/>
    <w:rsid w:val="00EE2C2D"/>
    <w:rsid w:val="00EE428D"/>
    <w:rsid w:val="00EE512A"/>
    <w:rsid w:val="00EE6202"/>
    <w:rsid w:val="00EE7A7C"/>
    <w:rsid w:val="00EE7DEB"/>
    <w:rsid w:val="00EF1D65"/>
    <w:rsid w:val="00EF2AD1"/>
    <w:rsid w:val="00EF43E7"/>
    <w:rsid w:val="00EF54FC"/>
    <w:rsid w:val="00EF61C8"/>
    <w:rsid w:val="00EF66DF"/>
    <w:rsid w:val="00EF7BCC"/>
    <w:rsid w:val="00F000EF"/>
    <w:rsid w:val="00F0183A"/>
    <w:rsid w:val="00F01CB8"/>
    <w:rsid w:val="00F02CD8"/>
    <w:rsid w:val="00F02E0E"/>
    <w:rsid w:val="00F15E72"/>
    <w:rsid w:val="00F17943"/>
    <w:rsid w:val="00F17AC2"/>
    <w:rsid w:val="00F21CB8"/>
    <w:rsid w:val="00F2206A"/>
    <w:rsid w:val="00F22FBD"/>
    <w:rsid w:val="00F2346A"/>
    <w:rsid w:val="00F235BA"/>
    <w:rsid w:val="00F26779"/>
    <w:rsid w:val="00F26B0F"/>
    <w:rsid w:val="00F325C6"/>
    <w:rsid w:val="00F36140"/>
    <w:rsid w:val="00F37EF5"/>
    <w:rsid w:val="00F40FC0"/>
    <w:rsid w:val="00F4127D"/>
    <w:rsid w:val="00F427A5"/>
    <w:rsid w:val="00F43823"/>
    <w:rsid w:val="00F4509A"/>
    <w:rsid w:val="00F4703C"/>
    <w:rsid w:val="00F50EE4"/>
    <w:rsid w:val="00F5343E"/>
    <w:rsid w:val="00F54738"/>
    <w:rsid w:val="00F54902"/>
    <w:rsid w:val="00F57C39"/>
    <w:rsid w:val="00F602CF"/>
    <w:rsid w:val="00F61087"/>
    <w:rsid w:val="00F610EF"/>
    <w:rsid w:val="00F66353"/>
    <w:rsid w:val="00F67EB1"/>
    <w:rsid w:val="00F7200C"/>
    <w:rsid w:val="00F72E32"/>
    <w:rsid w:val="00F73202"/>
    <w:rsid w:val="00F73D39"/>
    <w:rsid w:val="00F77116"/>
    <w:rsid w:val="00F77D60"/>
    <w:rsid w:val="00F80D81"/>
    <w:rsid w:val="00F811AD"/>
    <w:rsid w:val="00F820AB"/>
    <w:rsid w:val="00F83596"/>
    <w:rsid w:val="00F85993"/>
    <w:rsid w:val="00F85B2C"/>
    <w:rsid w:val="00F86CE7"/>
    <w:rsid w:val="00F9131C"/>
    <w:rsid w:val="00F92A45"/>
    <w:rsid w:val="00FA0D23"/>
    <w:rsid w:val="00FA0E08"/>
    <w:rsid w:val="00FA3928"/>
    <w:rsid w:val="00FA64C5"/>
    <w:rsid w:val="00FA7088"/>
    <w:rsid w:val="00FB08EE"/>
    <w:rsid w:val="00FB23B9"/>
    <w:rsid w:val="00FB2AE3"/>
    <w:rsid w:val="00FB2DED"/>
    <w:rsid w:val="00FB326A"/>
    <w:rsid w:val="00FB4304"/>
    <w:rsid w:val="00FC22E0"/>
    <w:rsid w:val="00FC28D1"/>
    <w:rsid w:val="00FC4317"/>
    <w:rsid w:val="00FC4A42"/>
    <w:rsid w:val="00FC775A"/>
    <w:rsid w:val="00FD1595"/>
    <w:rsid w:val="00FD1AFC"/>
    <w:rsid w:val="00FD1B1D"/>
    <w:rsid w:val="00FD2347"/>
    <w:rsid w:val="00FD471F"/>
    <w:rsid w:val="00FD5C11"/>
    <w:rsid w:val="00FE12FB"/>
    <w:rsid w:val="00FE404C"/>
    <w:rsid w:val="00FE74C8"/>
    <w:rsid w:val="00FF00E5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5561"/>
  <w15:chartTrackingRefBased/>
  <w15:docId w15:val="{38D42D42-1A96-4155-81FC-8A856D3A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51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1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1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8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7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2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0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8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des.baltimorecity.gov/us/md/cities/baltimore/code/31/36-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o'neill</dc:creator>
  <cp:keywords/>
  <dc:description/>
  <cp:lastModifiedBy>deb o'neill</cp:lastModifiedBy>
  <cp:revision>5</cp:revision>
  <dcterms:created xsi:type="dcterms:W3CDTF">2025-05-12T00:37:00Z</dcterms:created>
  <dcterms:modified xsi:type="dcterms:W3CDTF">2025-05-12T00:38:00Z</dcterms:modified>
</cp:coreProperties>
</file>